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7AD11" w14:textId="77777777" w:rsidR="001564A1" w:rsidRPr="00BB212B" w:rsidRDefault="001564A1" w:rsidP="001564A1">
      <w:pPr>
        <w:pStyle w:val="LGAItemNoHeading"/>
        <w:spacing w:before="240"/>
        <w:rPr>
          <w:rFonts w:ascii="Arial" w:hAnsi="Arial" w:cs="Arial"/>
          <w:sz w:val="28"/>
          <w:szCs w:val="28"/>
        </w:rPr>
      </w:pPr>
      <w:r>
        <w:rPr>
          <w:rFonts w:ascii="Arial" w:hAnsi="Arial" w:cs="Arial"/>
          <w:sz w:val="28"/>
          <w:szCs w:val="28"/>
        </w:rPr>
        <w:t>LGA Support Offer on Devolution</w:t>
      </w:r>
    </w:p>
    <w:p w14:paraId="477980EB" w14:textId="505AE7CB" w:rsidR="008E26F2" w:rsidRDefault="008E26F2" w:rsidP="001564A1">
      <w:pPr>
        <w:pStyle w:val="MainText"/>
        <w:spacing w:line="240" w:lineRule="auto"/>
        <w:rPr>
          <w:rFonts w:ascii="Arial" w:hAnsi="Arial" w:cs="Arial"/>
          <w:b/>
          <w:szCs w:val="22"/>
        </w:rPr>
      </w:pPr>
      <w:r>
        <w:rPr>
          <w:rFonts w:ascii="Arial" w:hAnsi="Arial" w:cs="Arial"/>
          <w:b/>
          <w:szCs w:val="22"/>
        </w:rPr>
        <w:t>Purpose</w:t>
      </w:r>
    </w:p>
    <w:p w14:paraId="6560DF14" w14:textId="77777777" w:rsidR="008E26F2" w:rsidRPr="008E26F2" w:rsidRDefault="008E26F2" w:rsidP="001564A1">
      <w:pPr>
        <w:pStyle w:val="MainText"/>
        <w:spacing w:line="240" w:lineRule="auto"/>
        <w:rPr>
          <w:rFonts w:ascii="Arial" w:hAnsi="Arial" w:cs="Arial"/>
          <w:b/>
          <w:szCs w:val="22"/>
        </w:rPr>
      </w:pPr>
    </w:p>
    <w:p w14:paraId="6C676274" w14:textId="77777777" w:rsidR="001564A1" w:rsidRPr="0021114E" w:rsidRDefault="001564A1" w:rsidP="001564A1">
      <w:pPr>
        <w:pStyle w:val="MainText"/>
        <w:spacing w:line="240" w:lineRule="auto"/>
        <w:rPr>
          <w:rFonts w:ascii="Arial" w:hAnsi="Arial" w:cs="Arial"/>
          <w:b/>
          <w:szCs w:val="22"/>
        </w:rPr>
      </w:pPr>
      <w:r w:rsidRPr="0021114E">
        <w:rPr>
          <w:rFonts w:ascii="Arial" w:hAnsi="Arial" w:cs="Arial"/>
          <w:szCs w:val="22"/>
        </w:rPr>
        <w:t>For discussion and direction</w:t>
      </w:r>
    </w:p>
    <w:p w14:paraId="5538F0F4" w14:textId="77777777" w:rsidR="001564A1" w:rsidRPr="0021114E" w:rsidRDefault="001564A1" w:rsidP="001564A1">
      <w:pPr>
        <w:pStyle w:val="MainText"/>
        <w:spacing w:line="240" w:lineRule="auto"/>
        <w:rPr>
          <w:rFonts w:ascii="Arial" w:hAnsi="Arial" w:cs="Arial"/>
          <w:b/>
          <w:szCs w:val="22"/>
        </w:rPr>
      </w:pPr>
    </w:p>
    <w:p w14:paraId="0480A161" w14:textId="77777777" w:rsidR="001564A1" w:rsidRPr="0021114E" w:rsidRDefault="001564A1" w:rsidP="001564A1">
      <w:pPr>
        <w:pStyle w:val="MainText"/>
        <w:spacing w:line="240" w:lineRule="auto"/>
        <w:rPr>
          <w:rFonts w:ascii="Arial" w:hAnsi="Arial" w:cs="Arial"/>
          <w:szCs w:val="22"/>
        </w:rPr>
      </w:pPr>
      <w:r w:rsidRPr="0021114E">
        <w:rPr>
          <w:rFonts w:ascii="Arial" w:hAnsi="Arial" w:cs="Arial"/>
          <w:b/>
          <w:szCs w:val="22"/>
        </w:rPr>
        <w:t>Summary</w:t>
      </w:r>
    </w:p>
    <w:p w14:paraId="55BBA675" w14:textId="77777777" w:rsidR="001564A1" w:rsidRPr="0021114E" w:rsidRDefault="001564A1" w:rsidP="001564A1">
      <w:pPr>
        <w:pStyle w:val="MainText"/>
        <w:spacing w:line="240" w:lineRule="auto"/>
        <w:rPr>
          <w:rFonts w:ascii="Arial" w:hAnsi="Arial" w:cs="Arial"/>
          <w:szCs w:val="22"/>
        </w:rPr>
      </w:pPr>
    </w:p>
    <w:p w14:paraId="1AEDB464" w14:textId="77777777" w:rsidR="001564A1" w:rsidRPr="00D04D7E" w:rsidRDefault="001564A1" w:rsidP="001564A1">
      <w:pPr>
        <w:contextualSpacing/>
        <w:rPr>
          <w:rFonts w:ascii="Arial" w:hAnsi="Arial" w:cs="Arial"/>
          <w:b/>
        </w:rPr>
      </w:pPr>
      <w:r w:rsidRPr="00D04D7E">
        <w:rPr>
          <w:rFonts w:ascii="Arial" w:hAnsi="Arial" w:cs="Arial"/>
        </w:rPr>
        <w:t>This paper sets out proposals for how the LGA can help councils access support to make progress on devolution.</w:t>
      </w:r>
    </w:p>
    <w:p w14:paraId="2C2E2AA9" w14:textId="77777777" w:rsidR="001564A1" w:rsidRPr="0021114E" w:rsidRDefault="001564A1" w:rsidP="001564A1">
      <w:pPr>
        <w:pStyle w:val="MainText"/>
        <w:spacing w:line="240" w:lineRule="auto"/>
        <w:rPr>
          <w:rFonts w:ascii="Arial" w:hAnsi="Arial" w:cs="Arial"/>
          <w:szCs w:val="22"/>
        </w:rPr>
      </w:pPr>
    </w:p>
    <w:p w14:paraId="02275011" w14:textId="77777777" w:rsidR="001564A1" w:rsidRPr="0021114E" w:rsidRDefault="001564A1" w:rsidP="001564A1">
      <w:pPr>
        <w:pStyle w:val="MainText"/>
        <w:spacing w:line="240" w:lineRule="auto"/>
        <w:rPr>
          <w:rFonts w:ascii="Arial" w:hAnsi="Arial" w:cs="Arial"/>
          <w:szCs w:val="22"/>
        </w:rPr>
      </w:pPr>
    </w:p>
    <w:p w14:paraId="39375845" w14:textId="77777777" w:rsidR="001564A1" w:rsidRPr="0021114E" w:rsidRDefault="001564A1" w:rsidP="001564A1">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1564A1" w:rsidRPr="0021114E" w14:paraId="57DB5B2D" w14:textId="77777777" w:rsidTr="0075144E">
        <w:tc>
          <w:tcPr>
            <w:tcW w:w="9157" w:type="dxa"/>
          </w:tcPr>
          <w:p w14:paraId="1B421C79" w14:textId="77777777" w:rsidR="001564A1" w:rsidRPr="0021114E" w:rsidRDefault="001564A1" w:rsidP="0075144E">
            <w:pPr>
              <w:pStyle w:val="MainText"/>
              <w:spacing w:line="240" w:lineRule="auto"/>
              <w:rPr>
                <w:rFonts w:ascii="Arial" w:hAnsi="Arial" w:cs="Arial"/>
                <w:b/>
                <w:szCs w:val="22"/>
              </w:rPr>
            </w:pPr>
          </w:p>
          <w:p w14:paraId="524B0A6C" w14:textId="77777777" w:rsidR="001564A1" w:rsidRDefault="001564A1" w:rsidP="0075144E">
            <w:pPr>
              <w:pStyle w:val="MainText"/>
              <w:spacing w:line="240" w:lineRule="auto"/>
              <w:rPr>
                <w:rFonts w:ascii="Arial" w:hAnsi="Arial" w:cs="Arial"/>
                <w:b/>
                <w:szCs w:val="22"/>
              </w:rPr>
            </w:pPr>
            <w:r w:rsidRPr="0021114E">
              <w:rPr>
                <w:rFonts w:ascii="Arial" w:hAnsi="Arial" w:cs="Arial"/>
                <w:b/>
                <w:szCs w:val="22"/>
              </w:rPr>
              <w:t>Recommendation</w:t>
            </w:r>
            <w:r>
              <w:rPr>
                <w:rFonts w:ascii="Arial" w:hAnsi="Arial" w:cs="Arial"/>
                <w:b/>
                <w:szCs w:val="22"/>
              </w:rPr>
              <w:t>:</w:t>
            </w:r>
          </w:p>
          <w:p w14:paraId="23DBC17B" w14:textId="77777777" w:rsidR="001564A1" w:rsidRPr="0021114E" w:rsidRDefault="001564A1" w:rsidP="0075144E">
            <w:pPr>
              <w:pStyle w:val="MainText"/>
              <w:spacing w:line="240" w:lineRule="auto"/>
              <w:rPr>
                <w:rFonts w:ascii="Arial" w:hAnsi="Arial" w:cs="Arial"/>
                <w:szCs w:val="22"/>
              </w:rPr>
            </w:pPr>
          </w:p>
          <w:p w14:paraId="409A42E8" w14:textId="77777777" w:rsidR="001564A1" w:rsidRDefault="001564A1" w:rsidP="0075144E">
            <w:pPr>
              <w:pStyle w:val="MainText"/>
              <w:spacing w:line="240" w:lineRule="auto"/>
              <w:rPr>
                <w:rFonts w:ascii="Arial" w:hAnsi="Arial" w:cs="Arial"/>
              </w:rPr>
            </w:pPr>
            <w:r w:rsidRPr="008B573E">
              <w:rPr>
                <w:rFonts w:ascii="Arial" w:hAnsi="Arial" w:cs="Arial"/>
              </w:rPr>
              <w:t>Members are asked to co</w:t>
            </w:r>
            <w:r>
              <w:rPr>
                <w:rFonts w:ascii="Arial" w:hAnsi="Arial" w:cs="Arial"/>
              </w:rPr>
              <w:t>nsider whether the</w:t>
            </w:r>
            <w:r w:rsidRPr="008B573E">
              <w:rPr>
                <w:rFonts w:ascii="Arial" w:hAnsi="Arial" w:cs="Arial"/>
              </w:rPr>
              <w:t xml:space="preserve"> proposals would be useful to the sector or if there are other forms of support we should be considering.</w:t>
            </w:r>
          </w:p>
          <w:p w14:paraId="79059319" w14:textId="77777777" w:rsidR="001564A1" w:rsidRPr="0021114E" w:rsidRDefault="001564A1" w:rsidP="0075144E">
            <w:pPr>
              <w:pStyle w:val="MainText"/>
              <w:spacing w:line="240" w:lineRule="auto"/>
              <w:rPr>
                <w:rFonts w:ascii="Arial" w:hAnsi="Arial" w:cs="Arial"/>
                <w:szCs w:val="22"/>
              </w:rPr>
            </w:pPr>
            <w:r w:rsidRPr="008B573E">
              <w:rPr>
                <w:rFonts w:ascii="Arial" w:hAnsi="Arial" w:cs="Arial"/>
              </w:rPr>
              <w:t xml:space="preserve">  </w:t>
            </w:r>
          </w:p>
          <w:p w14:paraId="65E91799" w14:textId="77777777" w:rsidR="001564A1" w:rsidRPr="0021114E" w:rsidRDefault="001564A1" w:rsidP="0075144E">
            <w:pPr>
              <w:pStyle w:val="MainText"/>
              <w:spacing w:line="240" w:lineRule="auto"/>
              <w:rPr>
                <w:rFonts w:ascii="Arial" w:hAnsi="Arial" w:cs="Arial"/>
                <w:b/>
                <w:szCs w:val="22"/>
              </w:rPr>
            </w:pPr>
            <w:r w:rsidRPr="0021114E">
              <w:rPr>
                <w:rFonts w:ascii="Arial" w:hAnsi="Arial" w:cs="Arial"/>
                <w:b/>
                <w:szCs w:val="22"/>
              </w:rPr>
              <w:t>Action</w:t>
            </w:r>
            <w:r>
              <w:rPr>
                <w:rFonts w:ascii="Arial" w:hAnsi="Arial" w:cs="Arial"/>
                <w:b/>
                <w:szCs w:val="22"/>
              </w:rPr>
              <w:t>:</w:t>
            </w:r>
          </w:p>
          <w:p w14:paraId="3A3B299D" w14:textId="77777777" w:rsidR="001564A1" w:rsidRPr="0021114E" w:rsidRDefault="001564A1" w:rsidP="0075144E">
            <w:pPr>
              <w:pStyle w:val="MainText"/>
              <w:spacing w:line="240" w:lineRule="auto"/>
              <w:rPr>
                <w:rFonts w:ascii="Arial" w:hAnsi="Arial" w:cs="Arial"/>
                <w:b/>
                <w:szCs w:val="22"/>
              </w:rPr>
            </w:pPr>
          </w:p>
          <w:p w14:paraId="0AB84E7F" w14:textId="77777777" w:rsidR="001564A1" w:rsidRDefault="001564A1" w:rsidP="0075144E">
            <w:pPr>
              <w:pStyle w:val="MainText"/>
              <w:spacing w:line="240" w:lineRule="auto"/>
              <w:rPr>
                <w:rFonts w:ascii="TTB76o00" w:hAnsi="TTB76o00" w:cs="TTB76o00"/>
                <w:szCs w:val="22"/>
              </w:rPr>
            </w:pPr>
            <w:r>
              <w:rPr>
                <w:rFonts w:ascii="TTB76o00" w:hAnsi="TTB76o00" w:cs="TTB76o00"/>
                <w:szCs w:val="22"/>
              </w:rPr>
              <w:t>Officers to pursue the activities outlined in the light of member guidance.</w:t>
            </w:r>
          </w:p>
          <w:p w14:paraId="5BA8052C" w14:textId="77777777" w:rsidR="001564A1" w:rsidRPr="0021114E" w:rsidRDefault="001564A1" w:rsidP="0075144E">
            <w:pPr>
              <w:pStyle w:val="MainText"/>
              <w:spacing w:line="240" w:lineRule="auto"/>
              <w:rPr>
                <w:rFonts w:ascii="Arial" w:hAnsi="Arial" w:cs="Arial"/>
                <w:b/>
                <w:szCs w:val="22"/>
              </w:rPr>
            </w:pPr>
          </w:p>
        </w:tc>
      </w:tr>
    </w:tbl>
    <w:p w14:paraId="1545A04C" w14:textId="77777777" w:rsidR="001564A1" w:rsidRDefault="001564A1" w:rsidP="001564A1">
      <w:pPr>
        <w:pStyle w:val="MainText"/>
        <w:spacing w:line="240" w:lineRule="auto"/>
        <w:rPr>
          <w:rFonts w:ascii="Arial" w:hAnsi="Arial" w:cs="Arial"/>
          <w:szCs w:val="22"/>
        </w:rPr>
      </w:pPr>
    </w:p>
    <w:p w14:paraId="2B233A02" w14:textId="77777777" w:rsidR="001564A1" w:rsidRDefault="001564A1" w:rsidP="001564A1">
      <w:pPr>
        <w:pStyle w:val="MainText"/>
        <w:spacing w:line="240" w:lineRule="auto"/>
        <w:rPr>
          <w:rFonts w:ascii="Arial" w:hAnsi="Arial" w:cs="Arial"/>
          <w:szCs w:val="22"/>
        </w:rPr>
      </w:pPr>
    </w:p>
    <w:p w14:paraId="017533A0" w14:textId="77777777" w:rsidR="001564A1" w:rsidRDefault="001564A1" w:rsidP="001564A1">
      <w:pPr>
        <w:pStyle w:val="MainText"/>
        <w:spacing w:line="240" w:lineRule="auto"/>
        <w:rPr>
          <w:rFonts w:ascii="Arial" w:hAnsi="Arial" w:cs="Arial"/>
          <w:szCs w:val="22"/>
        </w:rPr>
      </w:pPr>
    </w:p>
    <w:p w14:paraId="084A2CE3" w14:textId="77777777" w:rsidR="001564A1" w:rsidRDefault="001564A1" w:rsidP="001564A1">
      <w:pPr>
        <w:pStyle w:val="MainText"/>
        <w:spacing w:line="240" w:lineRule="auto"/>
        <w:rPr>
          <w:rFonts w:ascii="Arial" w:hAnsi="Arial" w:cs="Arial"/>
          <w:szCs w:val="22"/>
        </w:rPr>
      </w:pPr>
    </w:p>
    <w:p w14:paraId="20A8B6F1" w14:textId="77777777" w:rsidR="001564A1" w:rsidRDefault="001564A1" w:rsidP="001564A1">
      <w:pPr>
        <w:pStyle w:val="MainText"/>
        <w:spacing w:line="240" w:lineRule="auto"/>
        <w:rPr>
          <w:rFonts w:ascii="Arial" w:hAnsi="Arial" w:cs="Arial"/>
          <w:szCs w:val="22"/>
        </w:rPr>
      </w:pPr>
    </w:p>
    <w:p w14:paraId="037EFC8E" w14:textId="77777777" w:rsidR="001564A1" w:rsidRPr="0021114E" w:rsidRDefault="001564A1" w:rsidP="001564A1">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1564A1" w:rsidRPr="0021114E" w14:paraId="7C78EB5F" w14:textId="77777777" w:rsidTr="0075144E">
        <w:tc>
          <w:tcPr>
            <w:tcW w:w="2802" w:type="dxa"/>
          </w:tcPr>
          <w:p w14:paraId="39AB89DF" w14:textId="77777777" w:rsidR="001564A1" w:rsidRPr="0021114E" w:rsidRDefault="001564A1" w:rsidP="0075144E">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04D50DA3" w14:textId="77777777" w:rsidR="001564A1" w:rsidRPr="0021114E" w:rsidRDefault="001564A1" w:rsidP="0075144E">
            <w:pPr>
              <w:pStyle w:val="MainText"/>
              <w:spacing w:before="120" w:line="240" w:lineRule="auto"/>
              <w:rPr>
                <w:rFonts w:ascii="Arial" w:hAnsi="Arial" w:cs="Arial"/>
                <w:szCs w:val="22"/>
              </w:rPr>
            </w:pPr>
            <w:r>
              <w:rPr>
                <w:rFonts w:ascii="Arial" w:hAnsi="Arial" w:cs="Arial"/>
                <w:szCs w:val="22"/>
              </w:rPr>
              <w:t>Ian Hughes</w:t>
            </w:r>
          </w:p>
        </w:tc>
      </w:tr>
      <w:tr w:rsidR="001564A1" w:rsidRPr="0021114E" w14:paraId="71D8B3E8" w14:textId="77777777" w:rsidTr="0075144E">
        <w:tc>
          <w:tcPr>
            <w:tcW w:w="2802" w:type="dxa"/>
          </w:tcPr>
          <w:p w14:paraId="45EA8E74" w14:textId="77777777" w:rsidR="001564A1" w:rsidRPr="0021114E" w:rsidRDefault="001564A1" w:rsidP="007514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267C40B" w14:textId="77777777" w:rsidR="001564A1" w:rsidRPr="0021114E" w:rsidRDefault="001564A1" w:rsidP="0075144E">
            <w:pPr>
              <w:pStyle w:val="MainText"/>
              <w:spacing w:before="120" w:line="240" w:lineRule="auto"/>
              <w:rPr>
                <w:rFonts w:ascii="Arial" w:hAnsi="Arial" w:cs="Arial"/>
                <w:szCs w:val="22"/>
              </w:rPr>
            </w:pPr>
            <w:r>
              <w:rPr>
                <w:rFonts w:ascii="Arial" w:hAnsi="Arial" w:cs="Arial"/>
                <w:szCs w:val="22"/>
              </w:rPr>
              <w:t>Head of Policy</w:t>
            </w:r>
          </w:p>
        </w:tc>
      </w:tr>
      <w:tr w:rsidR="001564A1" w:rsidRPr="0021114E" w14:paraId="20991EDB" w14:textId="77777777" w:rsidTr="0075144E">
        <w:tc>
          <w:tcPr>
            <w:tcW w:w="2802" w:type="dxa"/>
          </w:tcPr>
          <w:p w14:paraId="217ACA49" w14:textId="77777777" w:rsidR="001564A1" w:rsidRPr="0021114E" w:rsidRDefault="001564A1" w:rsidP="007514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EAF27DC" w14:textId="77777777" w:rsidR="001564A1" w:rsidRPr="0021114E" w:rsidRDefault="001564A1" w:rsidP="0075144E">
            <w:pPr>
              <w:pStyle w:val="MainText"/>
              <w:spacing w:before="120" w:line="240" w:lineRule="auto"/>
              <w:rPr>
                <w:rFonts w:ascii="Arial" w:hAnsi="Arial" w:cs="Arial"/>
                <w:szCs w:val="22"/>
              </w:rPr>
            </w:pPr>
            <w:r>
              <w:rPr>
                <w:rFonts w:ascii="Arial" w:hAnsi="Arial" w:cs="Arial"/>
                <w:szCs w:val="22"/>
              </w:rPr>
              <w:t>020 7664 3101</w:t>
            </w:r>
          </w:p>
        </w:tc>
      </w:tr>
      <w:tr w:rsidR="001564A1" w:rsidRPr="0021114E" w14:paraId="53FE0FAB" w14:textId="77777777" w:rsidTr="0075144E">
        <w:trPr>
          <w:trHeight w:val="507"/>
        </w:trPr>
        <w:tc>
          <w:tcPr>
            <w:tcW w:w="2802" w:type="dxa"/>
          </w:tcPr>
          <w:p w14:paraId="2D417BAB" w14:textId="77777777" w:rsidR="001564A1" w:rsidRPr="0021114E" w:rsidRDefault="001564A1" w:rsidP="0075144E">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44322D3B" w14:textId="77777777" w:rsidR="001564A1" w:rsidRPr="0021114E" w:rsidRDefault="008E26F2" w:rsidP="0075144E">
            <w:pPr>
              <w:pStyle w:val="MainText"/>
              <w:spacing w:before="120" w:line="240" w:lineRule="auto"/>
              <w:rPr>
                <w:rFonts w:ascii="Arial" w:hAnsi="Arial" w:cs="Arial"/>
                <w:szCs w:val="22"/>
              </w:rPr>
            </w:pPr>
            <w:hyperlink r:id="rId12" w:history="1">
              <w:r w:rsidR="001564A1" w:rsidRPr="00DD7727">
                <w:rPr>
                  <w:rStyle w:val="Hyperlink"/>
                  <w:rFonts w:ascii="Arial" w:hAnsi="Arial" w:cs="Arial"/>
                  <w:szCs w:val="22"/>
                </w:rPr>
                <w:t>ian.hughes@local.gov.uk</w:t>
              </w:r>
            </w:hyperlink>
            <w:r w:rsidR="001564A1" w:rsidRPr="0021114E">
              <w:rPr>
                <w:rFonts w:ascii="Arial" w:hAnsi="Arial" w:cs="Arial"/>
                <w:szCs w:val="22"/>
              </w:rPr>
              <w:t xml:space="preserve"> </w:t>
            </w:r>
          </w:p>
        </w:tc>
      </w:tr>
    </w:tbl>
    <w:p w14:paraId="54ABE7CA" w14:textId="77777777" w:rsidR="001564A1" w:rsidRPr="0021114E" w:rsidRDefault="001564A1" w:rsidP="001564A1">
      <w:pPr>
        <w:pStyle w:val="MainText"/>
        <w:spacing w:line="240" w:lineRule="auto"/>
        <w:rPr>
          <w:rFonts w:ascii="Arial" w:hAnsi="Arial" w:cs="Arial"/>
          <w:szCs w:val="22"/>
        </w:rPr>
      </w:pPr>
    </w:p>
    <w:p w14:paraId="61E813F6" w14:textId="77777777" w:rsidR="001564A1" w:rsidRPr="0021114E" w:rsidRDefault="001564A1" w:rsidP="001564A1">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1564A1" w:rsidRPr="0021114E" w14:paraId="4D6DB113" w14:textId="77777777" w:rsidTr="0075144E">
        <w:tc>
          <w:tcPr>
            <w:tcW w:w="2802" w:type="dxa"/>
          </w:tcPr>
          <w:p w14:paraId="1F52AD92" w14:textId="77777777" w:rsidR="001564A1" w:rsidRPr="0021114E" w:rsidRDefault="001564A1" w:rsidP="0075144E">
            <w:pPr>
              <w:pStyle w:val="MainText"/>
              <w:spacing w:before="120" w:line="240" w:lineRule="auto"/>
              <w:rPr>
                <w:rFonts w:ascii="Arial" w:hAnsi="Arial" w:cs="Arial"/>
                <w:szCs w:val="22"/>
              </w:rPr>
            </w:pPr>
          </w:p>
        </w:tc>
        <w:tc>
          <w:tcPr>
            <w:tcW w:w="6378" w:type="dxa"/>
          </w:tcPr>
          <w:p w14:paraId="41D96E6A" w14:textId="77777777" w:rsidR="001564A1" w:rsidRPr="0021114E" w:rsidRDefault="001564A1" w:rsidP="0075144E">
            <w:pPr>
              <w:pStyle w:val="MainText"/>
              <w:spacing w:before="120" w:line="240" w:lineRule="auto"/>
              <w:rPr>
                <w:rFonts w:ascii="Arial" w:hAnsi="Arial" w:cs="Arial"/>
                <w:szCs w:val="22"/>
              </w:rPr>
            </w:pPr>
          </w:p>
        </w:tc>
      </w:tr>
      <w:tr w:rsidR="001564A1" w:rsidRPr="0021114E" w14:paraId="7FF0EBE3" w14:textId="77777777" w:rsidTr="0075144E">
        <w:tc>
          <w:tcPr>
            <w:tcW w:w="2802" w:type="dxa"/>
          </w:tcPr>
          <w:p w14:paraId="042EF435" w14:textId="77777777" w:rsidR="001564A1" w:rsidRPr="0021114E" w:rsidRDefault="001564A1" w:rsidP="0075144E">
            <w:pPr>
              <w:pStyle w:val="MainText"/>
              <w:spacing w:before="120" w:line="240" w:lineRule="auto"/>
              <w:rPr>
                <w:rFonts w:ascii="Arial" w:hAnsi="Arial" w:cs="Arial"/>
                <w:b/>
                <w:szCs w:val="22"/>
              </w:rPr>
            </w:pPr>
          </w:p>
        </w:tc>
        <w:tc>
          <w:tcPr>
            <w:tcW w:w="6378" w:type="dxa"/>
          </w:tcPr>
          <w:p w14:paraId="185B419D" w14:textId="77777777" w:rsidR="001564A1" w:rsidRPr="0021114E" w:rsidRDefault="001564A1" w:rsidP="0075144E">
            <w:pPr>
              <w:pStyle w:val="MainText"/>
              <w:spacing w:before="120" w:line="240" w:lineRule="auto"/>
              <w:rPr>
                <w:rFonts w:ascii="Arial" w:hAnsi="Arial" w:cs="Arial"/>
                <w:szCs w:val="22"/>
              </w:rPr>
            </w:pPr>
          </w:p>
        </w:tc>
      </w:tr>
      <w:tr w:rsidR="001564A1" w:rsidRPr="0021114E" w14:paraId="444E0050" w14:textId="77777777" w:rsidTr="0075144E">
        <w:tc>
          <w:tcPr>
            <w:tcW w:w="2802" w:type="dxa"/>
          </w:tcPr>
          <w:p w14:paraId="58966B15" w14:textId="77777777" w:rsidR="001564A1" w:rsidRPr="0021114E" w:rsidRDefault="001564A1" w:rsidP="0075144E">
            <w:pPr>
              <w:pStyle w:val="MainText"/>
              <w:spacing w:before="120" w:line="240" w:lineRule="auto"/>
              <w:rPr>
                <w:rFonts w:ascii="Arial" w:hAnsi="Arial" w:cs="Arial"/>
                <w:b/>
                <w:szCs w:val="22"/>
              </w:rPr>
            </w:pPr>
          </w:p>
        </w:tc>
        <w:tc>
          <w:tcPr>
            <w:tcW w:w="6378" w:type="dxa"/>
          </w:tcPr>
          <w:p w14:paraId="1D96FBFE" w14:textId="77777777" w:rsidR="001564A1" w:rsidRPr="0021114E" w:rsidRDefault="001564A1" w:rsidP="0075144E">
            <w:pPr>
              <w:pStyle w:val="MainText"/>
              <w:spacing w:before="120" w:line="240" w:lineRule="auto"/>
              <w:rPr>
                <w:rFonts w:ascii="Arial" w:hAnsi="Arial" w:cs="Arial"/>
                <w:szCs w:val="22"/>
              </w:rPr>
            </w:pPr>
          </w:p>
        </w:tc>
      </w:tr>
      <w:tr w:rsidR="001564A1" w:rsidRPr="0021114E" w14:paraId="7A8DAE0C" w14:textId="77777777" w:rsidTr="0075144E">
        <w:trPr>
          <w:trHeight w:val="507"/>
        </w:trPr>
        <w:tc>
          <w:tcPr>
            <w:tcW w:w="2802" w:type="dxa"/>
          </w:tcPr>
          <w:p w14:paraId="7F6ECA03" w14:textId="77777777" w:rsidR="001564A1" w:rsidRPr="0021114E" w:rsidRDefault="001564A1" w:rsidP="0075144E">
            <w:pPr>
              <w:pStyle w:val="MainText"/>
              <w:spacing w:before="120" w:line="240" w:lineRule="auto"/>
              <w:rPr>
                <w:rFonts w:ascii="Arial" w:hAnsi="Arial" w:cs="Arial"/>
                <w:b/>
                <w:szCs w:val="22"/>
              </w:rPr>
            </w:pPr>
          </w:p>
        </w:tc>
        <w:tc>
          <w:tcPr>
            <w:tcW w:w="6378" w:type="dxa"/>
          </w:tcPr>
          <w:p w14:paraId="5848C3D5" w14:textId="77777777" w:rsidR="001564A1" w:rsidRPr="0021114E" w:rsidRDefault="001564A1" w:rsidP="0075144E">
            <w:pPr>
              <w:pStyle w:val="MainText"/>
              <w:spacing w:before="120" w:line="240" w:lineRule="auto"/>
              <w:rPr>
                <w:rFonts w:ascii="Arial" w:hAnsi="Arial" w:cs="Arial"/>
                <w:szCs w:val="22"/>
              </w:rPr>
            </w:pPr>
          </w:p>
        </w:tc>
      </w:tr>
    </w:tbl>
    <w:p w14:paraId="285B033D" w14:textId="77777777" w:rsidR="001564A1" w:rsidRDefault="001564A1" w:rsidP="001564A1">
      <w:pPr>
        <w:pStyle w:val="MainText"/>
        <w:spacing w:line="240" w:lineRule="auto"/>
        <w:rPr>
          <w:rFonts w:ascii="Arial" w:hAnsi="Arial" w:cs="Arial"/>
          <w:szCs w:val="22"/>
        </w:rPr>
      </w:pPr>
    </w:p>
    <w:p w14:paraId="4697FED2" w14:textId="77777777" w:rsidR="001564A1" w:rsidRDefault="001564A1" w:rsidP="001564A1">
      <w:pPr>
        <w:rPr>
          <w:rFonts w:ascii="Arial" w:hAnsi="Arial" w:cs="Arial"/>
          <w:szCs w:val="22"/>
        </w:rPr>
        <w:sectPr w:rsidR="001564A1" w:rsidSect="001564A1">
          <w:headerReference w:type="default" r:id="rId13"/>
          <w:footerReference w:type="default" r:id="rId14"/>
          <w:headerReference w:type="first" r:id="rId15"/>
          <w:type w:val="continuous"/>
          <w:pgSz w:w="11907" w:h="16840" w:code="9"/>
          <w:pgMar w:top="1418" w:right="1418" w:bottom="851" w:left="1418" w:header="1134" w:footer="567" w:gutter="0"/>
          <w:cols w:space="720"/>
        </w:sectPr>
      </w:pPr>
    </w:p>
    <w:p w14:paraId="501798F4" w14:textId="77777777" w:rsidR="001564A1" w:rsidRDefault="001564A1" w:rsidP="001564A1">
      <w:pPr>
        <w:rPr>
          <w:rFonts w:ascii="Arial" w:hAnsi="Arial" w:cs="Arial"/>
          <w:szCs w:val="22"/>
        </w:rPr>
      </w:pPr>
      <w:r>
        <w:rPr>
          <w:rFonts w:ascii="Arial" w:hAnsi="Arial" w:cs="Arial"/>
          <w:szCs w:val="22"/>
        </w:rPr>
        <w:lastRenderedPageBreak/>
        <w:br w:type="page"/>
      </w:r>
    </w:p>
    <w:p w14:paraId="34539A3D" w14:textId="77777777" w:rsidR="001564A1" w:rsidRDefault="001564A1" w:rsidP="001564A1">
      <w:pPr>
        <w:jc w:val="center"/>
        <w:rPr>
          <w:rFonts w:ascii="Arial" w:hAnsi="Arial" w:cs="Arial"/>
          <w:b/>
        </w:rPr>
      </w:pPr>
    </w:p>
    <w:p w14:paraId="0650E896" w14:textId="77777777" w:rsidR="001564A1" w:rsidRDefault="001564A1" w:rsidP="001564A1">
      <w:pPr>
        <w:rPr>
          <w:rFonts w:ascii="Arial" w:hAnsi="Arial" w:cs="Arial"/>
          <w:b/>
        </w:rPr>
      </w:pPr>
      <w:r>
        <w:rPr>
          <w:rFonts w:ascii="Arial" w:hAnsi="Arial" w:cs="Arial"/>
          <w:b/>
        </w:rPr>
        <w:t>Background</w:t>
      </w:r>
    </w:p>
    <w:p w14:paraId="68F76E79" w14:textId="77777777" w:rsidR="001564A1" w:rsidRDefault="001564A1" w:rsidP="001564A1">
      <w:pPr>
        <w:rPr>
          <w:rFonts w:ascii="Arial" w:hAnsi="Arial" w:cs="Arial"/>
          <w:b/>
        </w:rPr>
      </w:pPr>
    </w:p>
    <w:p w14:paraId="775609B2" w14:textId="77777777" w:rsidR="001564A1" w:rsidRPr="008B573E" w:rsidRDefault="001564A1" w:rsidP="001564A1">
      <w:pPr>
        <w:pStyle w:val="ListParagraph"/>
        <w:numPr>
          <w:ilvl w:val="0"/>
          <w:numId w:val="29"/>
        </w:numPr>
        <w:contextualSpacing/>
        <w:rPr>
          <w:rFonts w:ascii="Arial" w:hAnsi="Arial" w:cs="Arial"/>
          <w:b/>
        </w:rPr>
      </w:pPr>
      <w:r>
        <w:rPr>
          <w:rFonts w:ascii="Arial" w:hAnsi="Arial" w:cs="Arial"/>
        </w:rPr>
        <w:t>The success of the LGA’s sector-led improvement approach has been recognised by both central and local government.  It is seen as being an effective way to drive improvement and support development of local government.  As the LGA has been discussing its future improvement offer with councils, we have been encouraged to play a leadership role in helping councils to prepare and position themselves on the devolution agenda.</w:t>
      </w:r>
    </w:p>
    <w:p w14:paraId="3ABEE787" w14:textId="77777777" w:rsidR="001564A1" w:rsidRPr="00121B09" w:rsidRDefault="001564A1" w:rsidP="001564A1">
      <w:pPr>
        <w:pStyle w:val="ListParagraph"/>
        <w:ind w:left="360"/>
        <w:rPr>
          <w:rFonts w:ascii="Arial" w:hAnsi="Arial" w:cs="Arial"/>
          <w:b/>
        </w:rPr>
      </w:pPr>
    </w:p>
    <w:p w14:paraId="48C4F53E" w14:textId="77777777" w:rsidR="001564A1" w:rsidRPr="002073C0" w:rsidRDefault="001564A1" w:rsidP="001564A1">
      <w:pPr>
        <w:pStyle w:val="ListParagraph"/>
        <w:numPr>
          <w:ilvl w:val="0"/>
          <w:numId w:val="29"/>
        </w:numPr>
        <w:contextualSpacing/>
        <w:rPr>
          <w:rFonts w:ascii="Arial" w:hAnsi="Arial" w:cs="Arial"/>
          <w:b/>
        </w:rPr>
      </w:pPr>
      <w:r w:rsidRPr="002073C0">
        <w:rPr>
          <w:rFonts w:ascii="Arial" w:hAnsi="Arial" w:cs="Arial"/>
        </w:rPr>
        <w:t xml:space="preserve">As councils have been getting to grips with the devolution agenda over the past year, requests for LGA support have been increasing.  Initially, the requests were </w:t>
      </w:r>
      <w:r>
        <w:rPr>
          <w:rFonts w:ascii="Arial" w:hAnsi="Arial" w:cs="Arial"/>
        </w:rPr>
        <w:t xml:space="preserve">primarily </w:t>
      </w:r>
      <w:r w:rsidRPr="002073C0">
        <w:rPr>
          <w:rFonts w:ascii="Arial" w:hAnsi="Arial" w:cs="Arial"/>
        </w:rPr>
        <w:t>related to understand</w:t>
      </w:r>
      <w:r>
        <w:rPr>
          <w:rFonts w:ascii="Arial" w:hAnsi="Arial" w:cs="Arial"/>
        </w:rPr>
        <w:t>ing the policy context</w:t>
      </w:r>
      <w:r w:rsidRPr="002073C0">
        <w:rPr>
          <w:rFonts w:ascii="Arial" w:hAnsi="Arial" w:cs="Arial"/>
        </w:rPr>
        <w:t xml:space="preserve">.  In response, the LGA published a set of on-line resources </w:t>
      </w:r>
      <w:r>
        <w:rPr>
          <w:rFonts w:ascii="Arial" w:hAnsi="Arial" w:cs="Arial"/>
        </w:rPr>
        <w:t>in January 2015 that includes</w:t>
      </w:r>
      <w:r w:rsidRPr="002073C0">
        <w:rPr>
          <w:rFonts w:ascii="Arial" w:hAnsi="Arial" w:cs="Arial"/>
        </w:rPr>
        <w:t xml:space="preserve"> a devolution register that offers d</w:t>
      </w:r>
      <w:proofErr w:type="spellStart"/>
      <w:r w:rsidRPr="002073C0">
        <w:rPr>
          <w:rFonts w:ascii="Arial" w:hAnsi="Arial" w:cs="Arial"/>
          <w:color w:val="000000"/>
          <w:lang w:val="en"/>
        </w:rPr>
        <w:t>etail</w:t>
      </w:r>
      <w:proofErr w:type="spellEnd"/>
      <w:r w:rsidRPr="002073C0">
        <w:rPr>
          <w:rFonts w:ascii="Arial" w:hAnsi="Arial" w:cs="Arial"/>
          <w:color w:val="000000"/>
          <w:lang w:val="en"/>
        </w:rPr>
        <w:t xml:space="preserve"> about what has been achieved through the city, grow</w:t>
      </w:r>
      <w:r>
        <w:rPr>
          <w:rFonts w:ascii="Arial" w:hAnsi="Arial" w:cs="Arial"/>
          <w:color w:val="000000"/>
          <w:lang w:val="en"/>
        </w:rPr>
        <w:t xml:space="preserve">th and devolution deals; </w:t>
      </w:r>
      <w:r w:rsidRPr="002073C0">
        <w:rPr>
          <w:rFonts w:ascii="Arial" w:hAnsi="Arial" w:cs="Arial"/>
          <w:color w:val="000000"/>
          <w:lang w:val="en"/>
        </w:rPr>
        <w:t xml:space="preserve">a planning tool that helps councils to consider key questions </w:t>
      </w:r>
      <w:r>
        <w:rPr>
          <w:rFonts w:ascii="Arial" w:hAnsi="Arial" w:cs="Arial"/>
          <w:color w:val="000000"/>
          <w:lang w:val="en"/>
        </w:rPr>
        <w:t xml:space="preserve">to address in their proposals; and </w:t>
      </w:r>
      <w:r w:rsidRPr="002073C0">
        <w:rPr>
          <w:rFonts w:ascii="Arial" w:hAnsi="Arial" w:cs="Arial"/>
        </w:rPr>
        <w:t>information about governance models</w:t>
      </w:r>
      <w:r>
        <w:rPr>
          <w:rFonts w:ascii="Arial" w:hAnsi="Arial" w:cs="Arial"/>
        </w:rPr>
        <w:t xml:space="preserve"> with</w:t>
      </w:r>
      <w:r w:rsidRPr="002073C0">
        <w:rPr>
          <w:rFonts w:ascii="Arial" w:hAnsi="Arial" w:cs="Arial"/>
        </w:rPr>
        <w:t xml:space="preserve"> updates on pro</w:t>
      </w:r>
      <w:r>
        <w:rPr>
          <w:rFonts w:ascii="Arial" w:hAnsi="Arial" w:cs="Arial"/>
        </w:rPr>
        <w:t>posed schemes.</w:t>
      </w:r>
      <w:r>
        <w:rPr>
          <w:rStyle w:val="FootnoteReference"/>
          <w:rFonts w:ascii="Arial" w:hAnsi="Arial" w:cs="Arial"/>
        </w:rPr>
        <w:footnoteReference w:id="1"/>
      </w:r>
      <w:r>
        <w:rPr>
          <w:rFonts w:ascii="Arial" w:hAnsi="Arial" w:cs="Arial"/>
          <w:color w:val="000000"/>
          <w:lang w:val="en"/>
        </w:rPr>
        <w:t xml:space="preserve"> These tools have been very well-received by the sector.</w:t>
      </w:r>
    </w:p>
    <w:p w14:paraId="47012523" w14:textId="77777777" w:rsidR="001564A1" w:rsidRPr="002073C0" w:rsidRDefault="001564A1" w:rsidP="001564A1">
      <w:pPr>
        <w:pStyle w:val="ListParagraph"/>
        <w:ind w:left="360"/>
        <w:rPr>
          <w:rFonts w:ascii="Arial" w:hAnsi="Arial" w:cs="Arial"/>
          <w:b/>
        </w:rPr>
      </w:pPr>
    </w:p>
    <w:p w14:paraId="11FA92D9" w14:textId="77777777" w:rsidR="001564A1" w:rsidRPr="00736B81" w:rsidRDefault="001564A1" w:rsidP="001564A1">
      <w:pPr>
        <w:pStyle w:val="ListParagraph"/>
        <w:numPr>
          <w:ilvl w:val="0"/>
          <w:numId w:val="29"/>
        </w:numPr>
        <w:contextualSpacing/>
        <w:rPr>
          <w:rFonts w:ascii="Arial" w:hAnsi="Arial" w:cs="Arial"/>
          <w:b/>
        </w:rPr>
      </w:pPr>
      <w:r>
        <w:rPr>
          <w:rFonts w:ascii="Arial" w:hAnsi="Arial" w:cs="Arial"/>
        </w:rPr>
        <w:t>Over time, demand for the LGA to offer more intensive and bespoke assistance to groups of authorities seeking to develop new governance pitches and proposals for devolution has steadily risen.  Councils that are already in combined authorities report a similar increase in requests for advice and support.  In addition to continued updates on policy developments and what other places are doing, there are three broad types of assistance being sought:</w:t>
      </w:r>
    </w:p>
    <w:p w14:paraId="54E04E38" w14:textId="77777777" w:rsidR="001564A1" w:rsidRPr="00736B81" w:rsidRDefault="001564A1" w:rsidP="001564A1">
      <w:pPr>
        <w:pStyle w:val="ListParagraph"/>
        <w:rPr>
          <w:rFonts w:ascii="Arial" w:hAnsi="Arial" w:cs="Arial"/>
          <w:b/>
        </w:rPr>
      </w:pPr>
    </w:p>
    <w:p w14:paraId="3C25ADCF" w14:textId="77777777" w:rsidR="001564A1" w:rsidRDefault="001564A1" w:rsidP="001564A1">
      <w:pPr>
        <w:pStyle w:val="ListParagraph"/>
        <w:numPr>
          <w:ilvl w:val="1"/>
          <w:numId w:val="30"/>
        </w:numPr>
        <w:ind w:left="1276" w:hanging="556"/>
        <w:contextualSpacing/>
        <w:rPr>
          <w:rFonts w:ascii="Arial" w:hAnsi="Arial" w:cs="Arial"/>
        </w:rPr>
      </w:pPr>
      <w:r w:rsidRPr="00C34F62">
        <w:rPr>
          <w:rFonts w:ascii="Arial" w:hAnsi="Arial" w:cs="Arial"/>
        </w:rPr>
        <w:t>Brokering</w:t>
      </w:r>
      <w:r>
        <w:rPr>
          <w:rFonts w:ascii="Arial" w:hAnsi="Arial" w:cs="Arial"/>
        </w:rPr>
        <w:t>,</w:t>
      </w:r>
      <w:r w:rsidRPr="00A97D7C">
        <w:rPr>
          <w:rFonts w:ascii="Arial" w:hAnsi="Arial" w:cs="Arial"/>
        </w:rPr>
        <w:t xml:space="preserve"> </w:t>
      </w:r>
      <w:proofErr w:type="spellStart"/>
      <w:r w:rsidRPr="00A97D7C">
        <w:rPr>
          <w:rFonts w:ascii="Arial" w:hAnsi="Arial" w:cs="Arial"/>
        </w:rPr>
        <w:t>ie</w:t>
      </w:r>
      <w:proofErr w:type="spellEnd"/>
      <w:r w:rsidRPr="00A97D7C">
        <w:rPr>
          <w:rFonts w:ascii="Arial" w:hAnsi="Arial" w:cs="Arial"/>
        </w:rPr>
        <w:t xml:space="preserve"> bringing </w:t>
      </w:r>
      <w:r>
        <w:rPr>
          <w:rFonts w:ascii="Arial" w:hAnsi="Arial" w:cs="Arial"/>
        </w:rPr>
        <w:t xml:space="preserve">local </w:t>
      </w:r>
      <w:r w:rsidRPr="00A97D7C">
        <w:rPr>
          <w:rFonts w:ascii="Arial" w:hAnsi="Arial" w:cs="Arial"/>
        </w:rPr>
        <w:t>authorities in a place together to scope out their</w:t>
      </w:r>
      <w:r>
        <w:rPr>
          <w:rFonts w:ascii="Arial" w:hAnsi="Arial" w:cs="Arial"/>
        </w:rPr>
        <w:t xml:space="preserve"> options, as well as </w:t>
      </w:r>
      <w:r w:rsidRPr="00A97D7C">
        <w:rPr>
          <w:rFonts w:ascii="Arial" w:hAnsi="Arial" w:cs="Arial"/>
        </w:rPr>
        <w:t>facilitating more sensitive discussions about governance arrangements</w:t>
      </w:r>
    </w:p>
    <w:p w14:paraId="0C89B485" w14:textId="77777777" w:rsidR="001564A1" w:rsidRDefault="001564A1" w:rsidP="001564A1">
      <w:pPr>
        <w:pStyle w:val="ListParagraph"/>
        <w:numPr>
          <w:ilvl w:val="1"/>
          <w:numId w:val="30"/>
        </w:numPr>
        <w:ind w:left="1276" w:hanging="556"/>
        <w:contextualSpacing/>
        <w:rPr>
          <w:rFonts w:ascii="Arial" w:hAnsi="Arial" w:cs="Arial"/>
        </w:rPr>
      </w:pPr>
      <w:r>
        <w:rPr>
          <w:rFonts w:ascii="Arial" w:hAnsi="Arial" w:cs="Arial"/>
        </w:rPr>
        <w:t xml:space="preserve">Strategic, </w:t>
      </w:r>
      <w:proofErr w:type="spellStart"/>
      <w:r>
        <w:rPr>
          <w:rFonts w:ascii="Arial" w:hAnsi="Arial" w:cs="Arial"/>
        </w:rPr>
        <w:t>ie</w:t>
      </w:r>
      <w:proofErr w:type="spellEnd"/>
      <w:r>
        <w:rPr>
          <w:rFonts w:ascii="Arial" w:hAnsi="Arial" w:cs="Arial"/>
        </w:rPr>
        <w:t xml:space="preserve"> offering advice on how to negotiate with Government departments and local partners</w:t>
      </w:r>
    </w:p>
    <w:p w14:paraId="19DF0F63" w14:textId="77777777" w:rsidR="001564A1" w:rsidRDefault="001564A1" w:rsidP="001564A1">
      <w:pPr>
        <w:pStyle w:val="ListParagraph"/>
        <w:numPr>
          <w:ilvl w:val="1"/>
          <w:numId w:val="30"/>
        </w:numPr>
        <w:ind w:left="1276" w:hanging="556"/>
        <w:contextualSpacing/>
        <w:rPr>
          <w:rFonts w:ascii="Arial" w:hAnsi="Arial" w:cs="Arial"/>
        </w:rPr>
      </w:pPr>
      <w:r w:rsidRPr="00C34F62">
        <w:rPr>
          <w:rFonts w:ascii="Arial" w:hAnsi="Arial" w:cs="Arial"/>
        </w:rPr>
        <w:t>Technical</w:t>
      </w:r>
      <w:r>
        <w:rPr>
          <w:rFonts w:ascii="Arial" w:hAnsi="Arial" w:cs="Arial"/>
        </w:rPr>
        <w:t xml:space="preserve">, </w:t>
      </w:r>
      <w:proofErr w:type="spellStart"/>
      <w:r>
        <w:rPr>
          <w:rFonts w:ascii="Arial" w:hAnsi="Arial" w:cs="Arial"/>
        </w:rPr>
        <w:t>ie</w:t>
      </w:r>
      <w:proofErr w:type="spellEnd"/>
      <w:r>
        <w:rPr>
          <w:rFonts w:ascii="Arial" w:hAnsi="Arial" w:cs="Arial"/>
        </w:rPr>
        <w:t xml:space="preserve"> helping authorities develop the business case and deliver the financial modelling for their proposals</w:t>
      </w:r>
    </w:p>
    <w:p w14:paraId="1D5DFDDE" w14:textId="77777777" w:rsidR="001564A1" w:rsidRPr="00736B81" w:rsidRDefault="001564A1" w:rsidP="001564A1">
      <w:pPr>
        <w:pStyle w:val="ListParagraph"/>
        <w:rPr>
          <w:rFonts w:ascii="Arial" w:hAnsi="Arial" w:cs="Arial"/>
        </w:rPr>
      </w:pPr>
    </w:p>
    <w:p w14:paraId="39E0EA44" w14:textId="77777777" w:rsidR="001564A1" w:rsidRPr="00E95527" w:rsidRDefault="001564A1" w:rsidP="001564A1">
      <w:pPr>
        <w:pStyle w:val="ListParagraph"/>
        <w:numPr>
          <w:ilvl w:val="0"/>
          <w:numId w:val="29"/>
        </w:numPr>
        <w:contextualSpacing/>
        <w:rPr>
          <w:rFonts w:ascii="Arial" w:hAnsi="Arial" w:cs="Arial"/>
          <w:b/>
        </w:rPr>
      </w:pPr>
      <w:r>
        <w:rPr>
          <w:rFonts w:ascii="Arial" w:hAnsi="Arial" w:cs="Arial"/>
        </w:rPr>
        <w:t xml:space="preserve">To </w:t>
      </w:r>
      <w:r w:rsidRPr="005E49F3">
        <w:rPr>
          <w:rFonts w:ascii="Arial" w:hAnsi="Arial" w:cs="Arial"/>
        </w:rPr>
        <w:t xml:space="preserve">date, the LGA has been managing requests for bespoke assistance on a case-by-case basis. Now that </w:t>
      </w:r>
      <w:r>
        <w:rPr>
          <w:rFonts w:ascii="Arial" w:hAnsi="Arial" w:cs="Arial"/>
        </w:rPr>
        <w:t>the Cities and Local Government Devolution Bill has been published and the</w:t>
      </w:r>
      <w:r w:rsidRPr="005E49F3">
        <w:rPr>
          <w:rFonts w:ascii="Arial" w:hAnsi="Arial" w:cs="Arial"/>
        </w:rPr>
        <w:t xml:space="preserve"> Government has extended the offer to negotiate </w:t>
      </w:r>
      <w:r>
        <w:rPr>
          <w:rFonts w:ascii="Arial" w:hAnsi="Arial" w:cs="Arial"/>
        </w:rPr>
        <w:t>with all places</w:t>
      </w:r>
      <w:r w:rsidRPr="005E49F3">
        <w:rPr>
          <w:rFonts w:ascii="Arial" w:hAnsi="Arial" w:cs="Arial"/>
        </w:rPr>
        <w:t>, we can expect the demand for</w:t>
      </w:r>
      <w:r>
        <w:rPr>
          <w:rFonts w:ascii="Arial" w:hAnsi="Arial" w:cs="Arial"/>
        </w:rPr>
        <w:t xml:space="preserve"> support to ramp up even more. There is a small team at DCLG leading the work on combined authorities, and their capacity to offer support appears limited.  LGA officers have written to the DCLG team to discuss how we could work together to ensure that places at different stages get the support they need.  </w:t>
      </w:r>
    </w:p>
    <w:p w14:paraId="04880A86" w14:textId="77777777" w:rsidR="001564A1" w:rsidRPr="008B573E" w:rsidRDefault="001564A1" w:rsidP="001564A1">
      <w:pPr>
        <w:pStyle w:val="ListParagraph"/>
        <w:ind w:left="360"/>
        <w:contextualSpacing/>
        <w:rPr>
          <w:rFonts w:ascii="Arial" w:hAnsi="Arial" w:cs="Arial"/>
          <w:b/>
        </w:rPr>
      </w:pPr>
    </w:p>
    <w:p w14:paraId="720865A8" w14:textId="77777777" w:rsidR="001564A1" w:rsidRPr="008B573E" w:rsidRDefault="001564A1" w:rsidP="001564A1">
      <w:pPr>
        <w:pStyle w:val="ListParagraph"/>
        <w:numPr>
          <w:ilvl w:val="0"/>
          <w:numId w:val="29"/>
        </w:numPr>
        <w:contextualSpacing/>
        <w:rPr>
          <w:rFonts w:ascii="Arial" w:hAnsi="Arial" w:cs="Arial"/>
          <w:b/>
        </w:rPr>
      </w:pPr>
      <w:r w:rsidRPr="008B573E">
        <w:rPr>
          <w:rFonts w:ascii="Arial" w:hAnsi="Arial" w:cs="Arial"/>
        </w:rPr>
        <w:t>Andrew Campbell, currently Acting Director General, Finance and Corporate Services at DCLG</w:t>
      </w:r>
      <w:r w:rsidRPr="008B573E">
        <w:rPr>
          <w:rFonts w:ascii="Arial" w:hAnsi="Arial" w:cs="Arial"/>
          <w:color w:val="000000"/>
        </w:rPr>
        <w:t>,</w:t>
      </w:r>
      <w:r w:rsidRPr="008B573E">
        <w:rPr>
          <w:rFonts w:ascii="Arial" w:hAnsi="Arial" w:cs="Arial"/>
        </w:rPr>
        <w:t xml:space="preserve"> is also about to join the LGA on secondment to </w:t>
      </w:r>
      <w:r>
        <w:rPr>
          <w:rFonts w:ascii="Arial" w:hAnsi="Arial" w:cs="Arial"/>
        </w:rPr>
        <w:t>support</w:t>
      </w:r>
      <w:r w:rsidRPr="008B573E">
        <w:rPr>
          <w:rFonts w:ascii="Arial" w:hAnsi="Arial" w:cs="Arial"/>
        </w:rPr>
        <w:t xml:space="preserve"> work</w:t>
      </w:r>
      <w:r w:rsidRPr="008B573E">
        <w:rPr>
          <w:rFonts w:ascii="Arial" w:hAnsi="Arial" w:cs="Arial"/>
          <w:color w:val="000000"/>
        </w:rPr>
        <w:t xml:space="preserve"> offering LGA</w:t>
      </w:r>
      <w:r w:rsidRPr="008B573E">
        <w:rPr>
          <w:rFonts w:ascii="Arial" w:hAnsi="Arial" w:cs="Arial"/>
        </w:rPr>
        <w:t xml:space="preserve"> support </w:t>
      </w:r>
      <w:r w:rsidRPr="008B573E">
        <w:rPr>
          <w:rFonts w:ascii="Arial" w:hAnsi="Arial" w:cs="Arial"/>
          <w:color w:val="000000"/>
        </w:rPr>
        <w:t xml:space="preserve">to </w:t>
      </w:r>
      <w:r w:rsidRPr="008B573E">
        <w:rPr>
          <w:rFonts w:ascii="Arial" w:hAnsi="Arial" w:cs="Arial"/>
        </w:rPr>
        <w:t xml:space="preserve">councils </w:t>
      </w:r>
      <w:r w:rsidRPr="008B573E">
        <w:rPr>
          <w:rFonts w:ascii="Arial" w:hAnsi="Arial" w:cs="Arial"/>
          <w:color w:val="000000"/>
        </w:rPr>
        <w:t xml:space="preserve">as they </w:t>
      </w:r>
      <w:r w:rsidRPr="008B573E">
        <w:rPr>
          <w:rFonts w:ascii="Arial" w:hAnsi="Arial" w:cs="Arial"/>
        </w:rPr>
        <w:t>prepar</w:t>
      </w:r>
      <w:r w:rsidRPr="008B573E">
        <w:rPr>
          <w:rFonts w:ascii="Arial" w:hAnsi="Arial" w:cs="Arial"/>
          <w:color w:val="000000"/>
        </w:rPr>
        <w:t>e</w:t>
      </w:r>
      <w:r w:rsidRPr="008B573E">
        <w:rPr>
          <w:rFonts w:ascii="Arial" w:hAnsi="Arial" w:cs="Arial"/>
        </w:rPr>
        <w:t xml:space="preserve"> for devolution</w:t>
      </w:r>
      <w:r w:rsidRPr="008B573E">
        <w:rPr>
          <w:rFonts w:ascii="Arial" w:hAnsi="Arial" w:cs="Arial"/>
          <w:color w:val="000000"/>
        </w:rPr>
        <w:t xml:space="preserve"> deals, helping to bring Whitehall expertise to local negotiations.  He is expected t</w:t>
      </w:r>
      <w:r w:rsidRPr="008B573E">
        <w:rPr>
          <w:rFonts w:ascii="Arial" w:hAnsi="Arial" w:cs="Arial"/>
        </w:rPr>
        <w:t xml:space="preserve">o work at the interface between councils, combined authorities and Whitehall, advising councils on the best way to formulate their bids and supporting them in negotiations, as well as facilitating discussions between groups of </w:t>
      </w:r>
      <w:r w:rsidRPr="008B573E">
        <w:rPr>
          <w:rFonts w:ascii="Arial" w:hAnsi="Arial" w:cs="Arial"/>
        </w:rPr>
        <w:lastRenderedPageBreak/>
        <w:t>councils on the structures and governance they may need to put in place in order to access deals.</w:t>
      </w:r>
    </w:p>
    <w:p w14:paraId="4730D9F6" w14:textId="77777777" w:rsidR="001564A1" w:rsidRPr="00C70BE0" w:rsidRDefault="001564A1" w:rsidP="001564A1">
      <w:pPr>
        <w:pStyle w:val="ListParagraph"/>
        <w:ind w:left="360"/>
        <w:rPr>
          <w:rFonts w:ascii="Arial" w:hAnsi="Arial" w:cs="Arial"/>
          <w:b/>
        </w:rPr>
      </w:pPr>
    </w:p>
    <w:p w14:paraId="38269CD7" w14:textId="77777777" w:rsidR="001564A1" w:rsidRPr="005E49F3" w:rsidRDefault="001564A1" w:rsidP="001564A1">
      <w:pPr>
        <w:pStyle w:val="ListParagraph"/>
        <w:numPr>
          <w:ilvl w:val="0"/>
          <w:numId w:val="29"/>
        </w:numPr>
        <w:contextualSpacing/>
        <w:rPr>
          <w:rFonts w:ascii="Arial" w:hAnsi="Arial" w:cs="Arial"/>
          <w:b/>
        </w:rPr>
      </w:pPr>
      <w:r>
        <w:rPr>
          <w:rFonts w:ascii="Arial" w:hAnsi="Arial" w:cs="Arial"/>
        </w:rPr>
        <w:t>The rest of this paper sets out proposals</w:t>
      </w:r>
      <w:r w:rsidRPr="00F80883">
        <w:rPr>
          <w:rFonts w:ascii="Arial" w:hAnsi="Arial" w:cs="Arial"/>
        </w:rPr>
        <w:t xml:space="preserve"> for </w:t>
      </w:r>
      <w:r>
        <w:rPr>
          <w:rFonts w:ascii="Arial" w:hAnsi="Arial" w:cs="Arial"/>
        </w:rPr>
        <w:t>how the LGA can help councils access support to make progress on devolution</w:t>
      </w:r>
      <w:r w:rsidRPr="00F80883">
        <w:rPr>
          <w:rFonts w:ascii="Arial" w:hAnsi="Arial" w:cs="Arial"/>
        </w:rPr>
        <w:t xml:space="preserve"> </w:t>
      </w:r>
      <w:r>
        <w:rPr>
          <w:rFonts w:ascii="Arial" w:hAnsi="Arial" w:cs="Arial"/>
        </w:rPr>
        <w:t>for members’ consideration</w:t>
      </w:r>
      <w:r w:rsidRPr="00F80883">
        <w:rPr>
          <w:rFonts w:ascii="Arial" w:hAnsi="Arial" w:cs="Arial"/>
        </w:rPr>
        <w:t>.</w:t>
      </w:r>
    </w:p>
    <w:p w14:paraId="3C5BC237" w14:textId="77777777" w:rsidR="001564A1" w:rsidRDefault="001564A1" w:rsidP="001564A1">
      <w:pPr>
        <w:pStyle w:val="ListParagraph"/>
        <w:rPr>
          <w:rFonts w:ascii="Arial" w:hAnsi="Arial" w:cs="Arial"/>
          <w:b/>
        </w:rPr>
      </w:pPr>
    </w:p>
    <w:p w14:paraId="27369737" w14:textId="77777777" w:rsidR="001564A1" w:rsidRDefault="001564A1" w:rsidP="001564A1">
      <w:pPr>
        <w:rPr>
          <w:rFonts w:ascii="Arial" w:hAnsi="Arial" w:cs="Arial"/>
          <w:b/>
        </w:rPr>
      </w:pPr>
      <w:r>
        <w:rPr>
          <w:rFonts w:ascii="Arial" w:hAnsi="Arial" w:cs="Arial"/>
          <w:b/>
        </w:rPr>
        <w:t>Proposals</w:t>
      </w:r>
    </w:p>
    <w:p w14:paraId="7453EDA6" w14:textId="77777777" w:rsidR="001564A1" w:rsidRDefault="001564A1" w:rsidP="001564A1">
      <w:pPr>
        <w:rPr>
          <w:rFonts w:ascii="Arial" w:hAnsi="Arial" w:cs="Arial"/>
          <w:b/>
        </w:rPr>
      </w:pPr>
    </w:p>
    <w:p w14:paraId="52D0DCE2" w14:textId="77777777" w:rsidR="001564A1" w:rsidRPr="00B73822" w:rsidRDefault="001564A1" w:rsidP="001564A1">
      <w:pPr>
        <w:pStyle w:val="ListParagraph"/>
        <w:numPr>
          <w:ilvl w:val="0"/>
          <w:numId w:val="29"/>
        </w:numPr>
        <w:contextualSpacing/>
        <w:rPr>
          <w:rFonts w:ascii="Arial" w:hAnsi="Arial" w:cs="Arial"/>
          <w:b/>
        </w:rPr>
      </w:pPr>
      <w:r>
        <w:rPr>
          <w:rFonts w:ascii="Arial" w:hAnsi="Arial" w:cs="Arial"/>
        </w:rPr>
        <w:t>Members are invited to reflect on the types of support that city regions may need to help them achieve ambitious devolution.  Based on the nature of current demand, there could be three broad elements to the support offer:</w:t>
      </w:r>
    </w:p>
    <w:p w14:paraId="31B6B361" w14:textId="77777777" w:rsidR="001564A1" w:rsidRDefault="001564A1" w:rsidP="001564A1">
      <w:pPr>
        <w:rPr>
          <w:rFonts w:ascii="Arial" w:hAnsi="Arial" w:cs="Arial"/>
          <w:b/>
        </w:rPr>
      </w:pPr>
    </w:p>
    <w:p w14:paraId="490C4B95" w14:textId="77777777" w:rsidR="001564A1" w:rsidRPr="00B73822" w:rsidRDefault="001564A1" w:rsidP="001564A1">
      <w:pPr>
        <w:pStyle w:val="ListParagraph"/>
        <w:numPr>
          <w:ilvl w:val="1"/>
          <w:numId w:val="31"/>
        </w:numPr>
        <w:ind w:left="1276" w:hanging="556"/>
        <w:contextualSpacing/>
        <w:rPr>
          <w:rFonts w:ascii="Arial" w:hAnsi="Arial" w:cs="Arial"/>
        </w:rPr>
      </w:pPr>
      <w:r w:rsidRPr="00B73822">
        <w:rPr>
          <w:rFonts w:ascii="Arial" w:hAnsi="Arial" w:cs="Arial"/>
        </w:rPr>
        <w:t>Peer support</w:t>
      </w:r>
      <w:r>
        <w:rPr>
          <w:rFonts w:ascii="Arial" w:hAnsi="Arial" w:cs="Arial"/>
        </w:rPr>
        <w:t xml:space="preserve"> to provide assistance with brokering</w:t>
      </w:r>
    </w:p>
    <w:p w14:paraId="77BC6792" w14:textId="77777777" w:rsidR="001564A1" w:rsidRPr="00B73822" w:rsidRDefault="001564A1" w:rsidP="001564A1">
      <w:pPr>
        <w:pStyle w:val="ListParagraph"/>
        <w:numPr>
          <w:ilvl w:val="1"/>
          <w:numId w:val="31"/>
        </w:numPr>
        <w:ind w:left="1276" w:hanging="556"/>
        <w:contextualSpacing/>
        <w:rPr>
          <w:rFonts w:ascii="Arial" w:hAnsi="Arial" w:cs="Arial"/>
        </w:rPr>
      </w:pPr>
      <w:r w:rsidRPr="00B73822">
        <w:rPr>
          <w:rFonts w:ascii="Arial" w:hAnsi="Arial" w:cs="Arial"/>
        </w:rPr>
        <w:t xml:space="preserve">Knowledge exchange </w:t>
      </w:r>
      <w:r>
        <w:rPr>
          <w:rFonts w:ascii="Arial" w:hAnsi="Arial" w:cs="Arial"/>
        </w:rPr>
        <w:t>to bolster the strategic case</w:t>
      </w:r>
    </w:p>
    <w:p w14:paraId="11DE4115" w14:textId="77777777" w:rsidR="001564A1" w:rsidRPr="00B73822" w:rsidRDefault="001564A1" w:rsidP="001564A1">
      <w:pPr>
        <w:pStyle w:val="ListParagraph"/>
        <w:numPr>
          <w:ilvl w:val="1"/>
          <w:numId w:val="31"/>
        </w:numPr>
        <w:ind w:left="1276" w:hanging="556"/>
        <w:contextualSpacing/>
        <w:rPr>
          <w:rFonts w:ascii="Arial" w:hAnsi="Arial" w:cs="Arial"/>
        </w:rPr>
      </w:pPr>
      <w:r w:rsidRPr="00B73822">
        <w:rPr>
          <w:rFonts w:ascii="Arial" w:hAnsi="Arial" w:cs="Arial"/>
        </w:rPr>
        <w:t>Access to technical advice</w:t>
      </w:r>
    </w:p>
    <w:p w14:paraId="16736B78" w14:textId="77777777" w:rsidR="001564A1" w:rsidRDefault="001564A1" w:rsidP="001564A1">
      <w:pPr>
        <w:pStyle w:val="ListParagraph"/>
        <w:ind w:left="360"/>
        <w:rPr>
          <w:rFonts w:ascii="Arial" w:hAnsi="Arial" w:cs="Arial"/>
          <w:b/>
        </w:rPr>
      </w:pPr>
    </w:p>
    <w:p w14:paraId="64EE8DD8" w14:textId="77777777" w:rsidR="001564A1" w:rsidRDefault="001564A1" w:rsidP="001564A1">
      <w:pPr>
        <w:pStyle w:val="ListParagraph"/>
        <w:ind w:left="360"/>
        <w:rPr>
          <w:rFonts w:ascii="Arial" w:hAnsi="Arial" w:cs="Arial"/>
          <w:b/>
        </w:rPr>
      </w:pPr>
      <w:r w:rsidRPr="00B73822">
        <w:rPr>
          <w:rFonts w:ascii="Arial" w:hAnsi="Arial" w:cs="Arial"/>
          <w:b/>
        </w:rPr>
        <w:t>Peer support</w:t>
      </w:r>
      <w:r>
        <w:rPr>
          <w:rFonts w:ascii="Arial" w:hAnsi="Arial" w:cs="Arial"/>
          <w:b/>
        </w:rPr>
        <w:t xml:space="preserve"> </w:t>
      </w:r>
    </w:p>
    <w:p w14:paraId="2EC47A9A" w14:textId="77777777" w:rsidR="001564A1" w:rsidRPr="008B573E" w:rsidRDefault="001564A1" w:rsidP="001564A1">
      <w:pPr>
        <w:rPr>
          <w:rFonts w:ascii="Arial" w:hAnsi="Arial" w:cs="Arial"/>
        </w:rPr>
      </w:pPr>
    </w:p>
    <w:p w14:paraId="42A02556" w14:textId="36348EFA" w:rsidR="001564A1" w:rsidRPr="00EC67E0" w:rsidRDefault="001564A1" w:rsidP="001564A1">
      <w:pPr>
        <w:pStyle w:val="ListParagraph"/>
        <w:numPr>
          <w:ilvl w:val="0"/>
          <w:numId w:val="29"/>
        </w:numPr>
        <w:contextualSpacing/>
        <w:rPr>
          <w:rFonts w:ascii="Arial" w:hAnsi="Arial" w:cs="Arial"/>
          <w:b/>
        </w:rPr>
      </w:pPr>
      <w:r>
        <w:rPr>
          <w:rFonts w:ascii="Arial" w:hAnsi="Arial" w:cs="Arial"/>
        </w:rPr>
        <w:t xml:space="preserve">Our analysis shows that the majority of councils are in discussions about formalising sub-regional partnerships; most are still scoping out their options. The stage where places particularly seem to want help is to get from determining that they want to establish a formal partnership to working out just what that arrangement might look like. The LGA has recently arranged for a couple of places at this stage to get advice about how to proceed from members and senior officers already in combined authorities, which </w:t>
      </w:r>
      <w:r w:rsidR="008E26F2">
        <w:rPr>
          <w:rFonts w:ascii="Arial" w:hAnsi="Arial" w:cs="Arial"/>
        </w:rPr>
        <w:t xml:space="preserve">has been very well-received. </w:t>
      </w:r>
      <w:bookmarkStart w:id="2" w:name="_GoBack"/>
      <w:bookmarkEnd w:id="2"/>
      <w:r>
        <w:rPr>
          <w:rFonts w:ascii="Arial" w:hAnsi="Arial" w:cs="Arial"/>
        </w:rPr>
        <w:t xml:space="preserve"> </w:t>
      </w:r>
    </w:p>
    <w:p w14:paraId="14C52159" w14:textId="77777777" w:rsidR="001564A1" w:rsidRPr="00EC67E0" w:rsidRDefault="001564A1" w:rsidP="001564A1">
      <w:pPr>
        <w:pStyle w:val="ListParagraph"/>
        <w:ind w:left="360"/>
        <w:rPr>
          <w:rFonts w:ascii="Arial" w:hAnsi="Arial" w:cs="Arial"/>
          <w:b/>
        </w:rPr>
      </w:pPr>
    </w:p>
    <w:p w14:paraId="699D0349" w14:textId="77777777" w:rsidR="001564A1" w:rsidRPr="004E5F35" w:rsidRDefault="001564A1" w:rsidP="001564A1">
      <w:pPr>
        <w:pStyle w:val="ListParagraph"/>
        <w:numPr>
          <w:ilvl w:val="0"/>
          <w:numId w:val="29"/>
        </w:numPr>
        <w:contextualSpacing/>
        <w:rPr>
          <w:rFonts w:ascii="Arial" w:hAnsi="Arial" w:cs="Arial"/>
          <w:b/>
        </w:rPr>
      </w:pPr>
      <w:r w:rsidRPr="00945743">
        <w:rPr>
          <w:rFonts w:ascii="Arial" w:hAnsi="Arial" w:cs="Arial"/>
        </w:rPr>
        <w:t>It is suggested that the LGA</w:t>
      </w:r>
      <w:r>
        <w:rPr>
          <w:rFonts w:ascii="Arial" w:hAnsi="Arial" w:cs="Arial"/>
        </w:rPr>
        <w:t xml:space="preserve"> build on our existing peer support offer to</w:t>
      </w:r>
      <w:r w:rsidRPr="00945743">
        <w:rPr>
          <w:rFonts w:ascii="Arial" w:hAnsi="Arial" w:cs="Arial"/>
        </w:rPr>
        <w:t xml:space="preserve"> </w:t>
      </w:r>
      <w:r>
        <w:rPr>
          <w:rFonts w:ascii="Arial" w:hAnsi="Arial" w:cs="Arial"/>
        </w:rPr>
        <w:t>pull</w:t>
      </w:r>
      <w:r w:rsidRPr="00945743">
        <w:rPr>
          <w:rFonts w:ascii="Arial" w:hAnsi="Arial" w:cs="Arial"/>
        </w:rPr>
        <w:t xml:space="preserve"> together a roster of member and officer peers with first-hand experience of establishing combined authorities or other joint arrangements and negotiating with government to provide tactical advice to areas at a more formative stage</w:t>
      </w:r>
      <w:r>
        <w:rPr>
          <w:rFonts w:ascii="Arial" w:hAnsi="Arial" w:cs="Arial"/>
        </w:rPr>
        <w:t>.  Peers could be matched to</w:t>
      </w:r>
      <w:r w:rsidRPr="00945743">
        <w:rPr>
          <w:rFonts w:ascii="Arial" w:hAnsi="Arial" w:cs="Arial"/>
        </w:rPr>
        <w:t xml:space="preserve"> areas </w:t>
      </w:r>
      <w:r>
        <w:rPr>
          <w:rFonts w:ascii="Arial" w:hAnsi="Arial" w:cs="Arial"/>
        </w:rPr>
        <w:t xml:space="preserve">based on the specific issues that they are working through. </w:t>
      </w:r>
      <w:r w:rsidRPr="00945743">
        <w:rPr>
          <w:rFonts w:ascii="Arial" w:hAnsi="Arial" w:cs="Arial"/>
        </w:rPr>
        <w:t xml:space="preserve"> </w:t>
      </w:r>
      <w:r>
        <w:rPr>
          <w:rFonts w:ascii="Arial" w:hAnsi="Arial" w:cs="Arial"/>
        </w:rPr>
        <w:t>By holding the ring on a peer exchange arrangement, the LGA could also help to ensure that demands on individual peers are kept at a manageable level and benefit from their feedback.</w:t>
      </w:r>
    </w:p>
    <w:p w14:paraId="4793EAF3" w14:textId="77777777" w:rsidR="001564A1" w:rsidRDefault="001564A1" w:rsidP="001564A1">
      <w:pPr>
        <w:pStyle w:val="ListParagraph"/>
        <w:rPr>
          <w:rFonts w:ascii="Arial" w:hAnsi="Arial" w:cs="Arial"/>
        </w:rPr>
      </w:pPr>
    </w:p>
    <w:p w14:paraId="10A9478B" w14:textId="77777777" w:rsidR="001564A1" w:rsidRDefault="001564A1" w:rsidP="001564A1">
      <w:pPr>
        <w:ind w:firstLine="360"/>
        <w:rPr>
          <w:rFonts w:ascii="Arial" w:hAnsi="Arial" w:cs="Arial"/>
          <w:b/>
        </w:rPr>
      </w:pPr>
      <w:r w:rsidRPr="004E5F35">
        <w:rPr>
          <w:rFonts w:ascii="Arial" w:hAnsi="Arial" w:cs="Arial"/>
          <w:b/>
        </w:rPr>
        <w:t>Knowledge exchange</w:t>
      </w:r>
    </w:p>
    <w:p w14:paraId="492A5C1D" w14:textId="77777777" w:rsidR="001564A1" w:rsidRPr="004E5F35" w:rsidRDefault="001564A1" w:rsidP="001564A1">
      <w:pPr>
        <w:ind w:firstLine="360"/>
        <w:rPr>
          <w:rFonts w:ascii="Arial" w:hAnsi="Arial" w:cs="Arial"/>
        </w:rPr>
      </w:pPr>
    </w:p>
    <w:p w14:paraId="791C9C59" w14:textId="77777777" w:rsidR="001564A1" w:rsidRPr="004E5F35" w:rsidRDefault="001564A1" w:rsidP="001564A1">
      <w:pPr>
        <w:pStyle w:val="ListParagraph"/>
        <w:numPr>
          <w:ilvl w:val="0"/>
          <w:numId w:val="29"/>
        </w:numPr>
        <w:contextualSpacing/>
        <w:rPr>
          <w:rFonts w:ascii="Arial" w:hAnsi="Arial" w:cs="Arial"/>
          <w:b/>
        </w:rPr>
      </w:pPr>
      <w:r>
        <w:rPr>
          <w:rFonts w:ascii="Arial" w:hAnsi="Arial" w:cs="Arial"/>
        </w:rPr>
        <w:t xml:space="preserve">We have also picked up on a strong appetite among councils to learn from each other when it comes to preparing for and delivering new responsibilities.  One of the disadvantages of a process that focuses on bespoke negotiations can be that opportunities to share learning across the country can be missed, which is where the LGA could step in to assist.  We could gather </w:t>
      </w:r>
      <w:r w:rsidRPr="004E5F35">
        <w:rPr>
          <w:rFonts w:ascii="Arial" w:hAnsi="Arial" w:cs="Arial"/>
        </w:rPr>
        <w:t>good practice</w:t>
      </w:r>
      <w:r>
        <w:rPr>
          <w:rFonts w:ascii="Arial" w:hAnsi="Arial" w:cs="Arial"/>
        </w:rPr>
        <w:t xml:space="preserve"> and disseminate learning through on-line resources and events a</w:t>
      </w:r>
      <w:r w:rsidRPr="004E5F35">
        <w:rPr>
          <w:rFonts w:ascii="Arial" w:hAnsi="Arial" w:cs="Arial"/>
        </w:rPr>
        <w:t>s place</w:t>
      </w:r>
      <w:r>
        <w:rPr>
          <w:rFonts w:ascii="Arial" w:hAnsi="Arial" w:cs="Arial"/>
        </w:rPr>
        <w:t>s undertake their preparations</w:t>
      </w:r>
      <w:r w:rsidRPr="004E5F35">
        <w:rPr>
          <w:rFonts w:ascii="Arial" w:hAnsi="Arial" w:cs="Arial"/>
        </w:rPr>
        <w:t xml:space="preserve"> and start to deliver</w:t>
      </w:r>
      <w:r>
        <w:rPr>
          <w:rFonts w:ascii="Arial" w:hAnsi="Arial" w:cs="Arial"/>
        </w:rPr>
        <w:t xml:space="preserve"> on their devolution agreements</w:t>
      </w:r>
      <w:r w:rsidRPr="004E5F35">
        <w:rPr>
          <w:rFonts w:ascii="Arial" w:hAnsi="Arial" w:cs="Arial"/>
        </w:rPr>
        <w:t>.  This would also give us the opportunity to track the outcomes that result from devolution, to help us strengthen the overall case.</w:t>
      </w:r>
    </w:p>
    <w:p w14:paraId="59A6FE0A" w14:textId="77777777" w:rsidR="001564A1" w:rsidRDefault="001564A1" w:rsidP="001564A1">
      <w:pPr>
        <w:rPr>
          <w:rFonts w:ascii="Arial" w:hAnsi="Arial" w:cs="Arial"/>
          <w:b/>
        </w:rPr>
      </w:pPr>
    </w:p>
    <w:p w14:paraId="766C9B46" w14:textId="77777777" w:rsidR="001564A1" w:rsidRDefault="001564A1" w:rsidP="001564A1">
      <w:pPr>
        <w:ind w:firstLine="360"/>
        <w:rPr>
          <w:rFonts w:ascii="Arial" w:hAnsi="Arial" w:cs="Arial"/>
          <w:b/>
        </w:rPr>
      </w:pPr>
      <w:r>
        <w:rPr>
          <w:rFonts w:ascii="Arial" w:hAnsi="Arial" w:cs="Arial"/>
          <w:b/>
        </w:rPr>
        <w:t>Access to technical advice</w:t>
      </w:r>
    </w:p>
    <w:p w14:paraId="3F8DBDDF" w14:textId="77777777" w:rsidR="001564A1" w:rsidRPr="00736B81" w:rsidRDefault="001564A1" w:rsidP="001564A1">
      <w:pPr>
        <w:rPr>
          <w:rFonts w:ascii="Arial" w:hAnsi="Arial" w:cs="Arial"/>
          <w:b/>
        </w:rPr>
      </w:pPr>
    </w:p>
    <w:p w14:paraId="3BB9EE00" w14:textId="77777777" w:rsidR="001564A1" w:rsidRPr="00B464BF" w:rsidRDefault="001564A1" w:rsidP="001564A1">
      <w:pPr>
        <w:pStyle w:val="ListParagraph"/>
        <w:numPr>
          <w:ilvl w:val="0"/>
          <w:numId w:val="29"/>
        </w:numPr>
        <w:contextualSpacing/>
        <w:rPr>
          <w:rFonts w:ascii="Arial" w:hAnsi="Arial" w:cs="Arial"/>
        </w:rPr>
      </w:pPr>
      <w:r>
        <w:rPr>
          <w:rFonts w:ascii="Arial" w:hAnsi="Arial" w:cs="Arial"/>
        </w:rPr>
        <w:t>Proposals for devolution will have to be backed up by detailed business cases.  With the prolonged squeeze on council budgets also having led to an erosion of in-house expertise, many places are finding that they have to commission external analysis and financial modelling at significant cost.  Last year, the LGA established a “</w:t>
      </w:r>
      <w:r>
        <w:rPr>
          <w:rFonts w:ascii="Arial" w:hAnsi="Arial" w:cs="Arial"/>
          <w:color w:val="000000"/>
          <w:lang w:val="en"/>
        </w:rPr>
        <w:t xml:space="preserve">Growth Advisor” </w:t>
      </w:r>
      <w:proofErr w:type="spellStart"/>
      <w:r>
        <w:rPr>
          <w:rFonts w:ascii="Arial" w:hAnsi="Arial" w:cs="Arial"/>
          <w:color w:val="000000"/>
          <w:lang w:val="en"/>
        </w:rPr>
        <w:t>programme</w:t>
      </w:r>
      <w:proofErr w:type="spellEnd"/>
      <w:r>
        <w:rPr>
          <w:rFonts w:ascii="Arial" w:hAnsi="Arial" w:cs="Arial"/>
          <w:color w:val="000000"/>
          <w:lang w:val="en"/>
        </w:rPr>
        <w:t xml:space="preserve">, which enabled local authorities to commission up to 14 days expert help to </w:t>
      </w:r>
      <w:r>
        <w:rPr>
          <w:rFonts w:ascii="Arial" w:hAnsi="Arial" w:cs="Arial"/>
          <w:color w:val="000000"/>
          <w:lang w:val="en"/>
        </w:rPr>
        <w:lastRenderedPageBreak/>
        <w:t xml:space="preserve">progress local economic growth initiatives.  A broad range of advisors with expertise on a wide range of issues were and made available to councils.   A similar initiative to enable councils to access technical expertise to develop their devolution proposals would likely be well-received.  </w:t>
      </w:r>
    </w:p>
    <w:p w14:paraId="66EC559B" w14:textId="77777777" w:rsidR="001564A1" w:rsidRDefault="001564A1" w:rsidP="001564A1">
      <w:pPr>
        <w:pStyle w:val="ListParagraph"/>
        <w:ind w:left="360"/>
        <w:rPr>
          <w:rFonts w:ascii="Arial" w:hAnsi="Arial" w:cs="Arial"/>
          <w:color w:val="000000"/>
          <w:lang w:val="en"/>
        </w:rPr>
      </w:pPr>
    </w:p>
    <w:p w14:paraId="139D12D2" w14:textId="77777777" w:rsidR="001564A1" w:rsidRPr="00B464BF" w:rsidRDefault="001564A1" w:rsidP="001564A1">
      <w:pPr>
        <w:pStyle w:val="ListParagraph"/>
        <w:ind w:left="0"/>
        <w:rPr>
          <w:rFonts w:ascii="Arial" w:hAnsi="Arial" w:cs="Arial"/>
          <w:b/>
          <w:color w:val="000000"/>
          <w:lang w:val="en"/>
        </w:rPr>
      </w:pPr>
      <w:r w:rsidRPr="00B464BF">
        <w:rPr>
          <w:rFonts w:ascii="Arial" w:hAnsi="Arial" w:cs="Arial"/>
          <w:b/>
          <w:color w:val="000000"/>
          <w:lang w:val="en"/>
        </w:rPr>
        <w:t>Next steps</w:t>
      </w:r>
    </w:p>
    <w:p w14:paraId="0BE7D144" w14:textId="77777777" w:rsidR="001564A1" w:rsidRPr="00B464BF" w:rsidRDefault="001564A1" w:rsidP="001564A1">
      <w:pPr>
        <w:pStyle w:val="ListParagraph"/>
        <w:ind w:left="0"/>
        <w:rPr>
          <w:rFonts w:ascii="Arial" w:hAnsi="Arial" w:cs="Arial"/>
        </w:rPr>
      </w:pPr>
    </w:p>
    <w:p w14:paraId="5753E269" w14:textId="77777777" w:rsidR="001564A1" w:rsidRDefault="001564A1" w:rsidP="001564A1">
      <w:pPr>
        <w:pStyle w:val="ListParagraph"/>
        <w:numPr>
          <w:ilvl w:val="0"/>
          <w:numId w:val="29"/>
        </w:numPr>
        <w:contextualSpacing/>
        <w:rPr>
          <w:rFonts w:ascii="Arial" w:hAnsi="Arial" w:cs="Arial"/>
        </w:rPr>
      </w:pPr>
      <w:r w:rsidRPr="008B573E">
        <w:rPr>
          <w:rFonts w:ascii="Arial" w:hAnsi="Arial" w:cs="Arial"/>
        </w:rPr>
        <w:t>Members are asked to consider whether the above proposals would be useful to the sector or if there are other forms of support we should be considering.  Based on members’ steer and discussions with DCLG, officers will develop more detailed proposals for a programme of support.  We would expect the sector’s support needs to change over time so would also build in a review and evaluation process.</w:t>
      </w:r>
    </w:p>
    <w:p w14:paraId="4821C5A3" w14:textId="77777777" w:rsidR="001564A1" w:rsidRDefault="001564A1" w:rsidP="001564A1">
      <w:pPr>
        <w:rPr>
          <w:rFonts w:ascii="Arial" w:hAnsi="Arial" w:cs="Arial"/>
        </w:rPr>
      </w:pPr>
    </w:p>
    <w:p w14:paraId="52A7E2D8" w14:textId="77777777" w:rsidR="001564A1" w:rsidRPr="00D04D7E" w:rsidRDefault="001564A1" w:rsidP="001564A1">
      <w:pPr>
        <w:pStyle w:val="ListParagraph"/>
        <w:numPr>
          <w:ilvl w:val="0"/>
          <w:numId w:val="29"/>
        </w:numPr>
        <w:contextualSpacing/>
        <w:rPr>
          <w:rFonts w:ascii="Arial" w:hAnsi="Arial" w:cs="Arial"/>
        </w:rPr>
      </w:pPr>
      <w:r w:rsidRPr="00D04D7E">
        <w:rPr>
          <w:rFonts w:ascii="Arial" w:hAnsi="Arial" w:cs="Arial"/>
        </w:rPr>
        <w:t xml:space="preserve">An update will be provided at the next meeting of the Board in October.  </w:t>
      </w:r>
    </w:p>
    <w:p w14:paraId="102D68BA" w14:textId="47F81156" w:rsidR="00982B41" w:rsidRPr="001564A1" w:rsidRDefault="00982B41" w:rsidP="001564A1"/>
    <w:sectPr w:rsidR="00982B41" w:rsidRPr="001564A1"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88F32" w14:textId="77777777" w:rsidR="0017617B" w:rsidRDefault="0017617B">
      <w:r>
        <w:separator/>
      </w:r>
    </w:p>
  </w:endnote>
  <w:endnote w:type="continuationSeparator" w:id="0">
    <w:p w14:paraId="61DA454F"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DE761AC-CDB7-47A7-BEB6-6C03E202F089}"/>
  </w:font>
  <w:font w:name="Arial">
    <w:panose1 w:val="020B0604020202020204"/>
    <w:charset w:val="00"/>
    <w:family w:val="swiss"/>
    <w:pitch w:val="variable"/>
    <w:sig w:usb0="20002A87" w:usb1="00000000" w:usb2="00000000" w:usb3="00000000" w:csb0="000001FF" w:csb1="00000000"/>
  </w:font>
  <w:font w:name="TTB7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66881064-B3AA-4991-96D0-8521BDE9D264}"/>
  </w:font>
  <w:font w:name="Calibri">
    <w:panose1 w:val="020F0502020204030204"/>
    <w:charset w:val="00"/>
    <w:family w:val="swiss"/>
    <w:pitch w:val="variable"/>
    <w:sig w:usb0="E00002FF" w:usb1="4000ACFF" w:usb2="00000001" w:usb3="00000000" w:csb0="0000019F" w:csb1="00000000"/>
    <w:embedRegular r:id="rId3" w:fontKey="{A2D2926F-1E9E-4BE8-A3DD-6AC7DF804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16D11" w14:textId="77777777" w:rsidR="001564A1" w:rsidRDefault="001564A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5583E" w14:textId="77777777" w:rsidR="0017617B" w:rsidRDefault="0017617B">
      <w:r>
        <w:separator/>
      </w:r>
    </w:p>
  </w:footnote>
  <w:footnote w:type="continuationSeparator" w:id="0">
    <w:p w14:paraId="61C72DE5" w14:textId="77777777" w:rsidR="0017617B" w:rsidRDefault="0017617B">
      <w:r>
        <w:continuationSeparator/>
      </w:r>
    </w:p>
  </w:footnote>
  <w:footnote w:id="1">
    <w:p w14:paraId="0DB65023" w14:textId="77777777" w:rsidR="001564A1" w:rsidRDefault="001564A1" w:rsidP="001564A1">
      <w:pPr>
        <w:pStyle w:val="FootnoteText"/>
      </w:pPr>
      <w:r>
        <w:rPr>
          <w:rStyle w:val="FootnoteReference"/>
        </w:rPr>
        <w:footnoteRef/>
      </w:r>
      <w:r>
        <w:t xml:space="preserve"> </w:t>
      </w:r>
      <w:hyperlink r:id="rId1" w:history="1">
        <w:r w:rsidRPr="00E95527">
          <w:rPr>
            <w:rStyle w:val="Hyperlink"/>
          </w:rPr>
          <w:t>http://www.local.gov.uk/devolution/-/journal_content/56/10180/6945767/ARTICLE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564A1" w:rsidRPr="004F266E" w14:paraId="36827944" w14:textId="77777777" w:rsidTr="00D07BF2">
      <w:tc>
        <w:tcPr>
          <w:tcW w:w="5920" w:type="dxa"/>
          <w:vMerge w:val="restart"/>
          <w:shd w:val="clear" w:color="auto" w:fill="auto"/>
        </w:tcPr>
        <w:p w14:paraId="262D1620" w14:textId="77777777" w:rsidR="001564A1" w:rsidRPr="00374227" w:rsidRDefault="001564A1" w:rsidP="00D07BF2">
          <w:pPr>
            <w:pStyle w:val="Header"/>
            <w:tabs>
              <w:tab w:val="clear" w:pos="4153"/>
              <w:tab w:val="clear" w:pos="8306"/>
              <w:tab w:val="center" w:pos="2923"/>
            </w:tabs>
          </w:pPr>
          <w:r>
            <w:rPr>
              <w:rFonts w:ascii="Arial" w:hAnsi="Arial" w:cs="Arial"/>
              <w:noProof/>
              <w:sz w:val="44"/>
              <w:szCs w:val="44"/>
            </w:rPr>
            <w:drawing>
              <wp:inline distT="0" distB="0" distL="0" distR="0" wp14:anchorId="6F58A418" wp14:editId="369C1E3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AB68113" w14:textId="77777777" w:rsidR="001564A1" w:rsidRPr="00374227" w:rsidRDefault="001564A1" w:rsidP="004B0FD9">
          <w:pPr>
            <w:pStyle w:val="Header"/>
            <w:rPr>
              <w:rFonts w:ascii="Arial" w:hAnsi="Arial" w:cs="Arial"/>
              <w:b/>
              <w:szCs w:val="22"/>
            </w:rPr>
          </w:pPr>
          <w:r>
            <w:rPr>
              <w:rFonts w:ascii="Arial" w:hAnsi="Arial" w:cs="Arial"/>
              <w:b/>
              <w:szCs w:val="22"/>
            </w:rPr>
            <w:t>City Regions Board</w:t>
          </w:r>
        </w:p>
      </w:tc>
    </w:tr>
    <w:tr w:rsidR="001564A1" w14:paraId="6B327D7B" w14:textId="77777777" w:rsidTr="00D07BF2">
      <w:trPr>
        <w:trHeight w:val="450"/>
      </w:trPr>
      <w:tc>
        <w:tcPr>
          <w:tcW w:w="5920" w:type="dxa"/>
          <w:vMerge/>
          <w:shd w:val="clear" w:color="auto" w:fill="auto"/>
        </w:tcPr>
        <w:p w14:paraId="4672E47E" w14:textId="77777777" w:rsidR="001564A1" w:rsidRPr="00374227" w:rsidRDefault="001564A1" w:rsidP="00D07BF2">
          <w:pPr>
            <w:pStyle w:val="Header"/>
          </w:pPr>
        </w:p>
      </w:tc>
      <w:tc>
        <w:tcPr>
          <w:tcW w:w="3260" w:type="dxa"/>
          <w:shd w:val="clear" w:color="auto" w:fill="auto"/>
          <w:vAlign w:val="center"/>
        </w:tcPr>
        <w:p w14:paraId="40B497DB" w14:textId="77777777" w:rsidR="001564A1" w:rsidRPr="00374227" w:rsidRDefault="001564A1" w:rsidP="004B0FD9">
          <w:pPr>
            <w:pStyle w:val="Header"/>
            <w:spacing w:before="60"/>
            <w:rPr>
              <w:rFonts w:ascii="Arial" w:hAnsi="Arial" w:cs="Arial"/>
              <w:szCs w:val="22"/>
            </w:rPr>
          </w:pPr>
          <w:r>
            <w:rPr>
              <w:rFonts w:ascii="Arial" w:hAnsi="Arial" w:cs="Arial"/>
              <w:szCs w:val="22"/>
            </w:rPr>
            <w:t>15 June 2015</w:t>
          </w:r>
        </w:p>
      </w:tc>
    </w:tr>
    <w:tr w:rsidR="001564A1" w:rsidRPr="004F266E" w14:paraId="6CC52355" w14:textId="77777777" w:rsidTr="00D07BF2">
      <w:trPr>
        <w:trHeight w:val="708"/>
      </w:trPr>
      <w:tc>
        <w:tcPr>
          <w:tcW w:w="5920" w:type="dxa"/>
          <w:vMerge/>
          <w:shd w:val="clear" w:color="auto" w:fill="auto"/>
        </w:tcPr>
        <w:p w14:paraId="0B04B81F" w14:textId="77777777" w:rsidR="001564A1" w:rsidRPr="00374227" w:rsidRDefault="001564A1" w:rsidP="00D07BF2">
          <w:pPr>
            <w:pStyle w:val="Header"/>
          </w:pPr>
        </w:p>
      </w:tc>
      <w:tc>
        <w:tcPr>
          <w:tcW w:w="3260" w:type="dxa"/>
          <w:shd w:val="clear" w:color="auto" w:fill="auto"/>
          <w:vAlign w:val="center"/>
        </w:tcPr>
        <w:p w14:paraId="4F18280C" w14:textId="77777777" w:rsidR="001564A1" w:rsidRPr="00374227" w:rsidRDefault="001564A1" w:rsidP="004B0FD9">
          <w:pPr>
            <w:pStyle w:val="Header"/>
            <w:spacing w:before="60"/>
            <w:rPr>
              <w:rFonts w:ascii="Arial" w:hAnsi="Arial" w:cs="Arial"/>
              <w:b/>
              <w:szCs w:val="22"/>
            </w:rPr>
          </w:pPr>
        </w:p>
      </w:tc>
    </w:tr>
  </w:tbl>
  <w:p w14:paraId="61E95EF3" w14:textId="77777777" w:rsidR="001564A1" w:rsidRPr="0021114E" w:rsidRDefault="001564A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F98FD" w14:textId="77777777" w:rsidR="001564A1" w:rsidRDefault="001564A1" w:rsidP="00E64FBC">
    <w:pPr>
      <w:pStyle w:val="Header"/>
      <w:rPr>
        <w:sz w:val="2"/>
      </w:rPr>
    </w:pPr>
  </w:p>
  <w:p w14:paraId="74FCFC32" w14:textId="77777777" w:rsidR="001564A1" w:rsidRDefault="001564A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564A1" w:rsidRPr="001D2C76" w14:paraId="56D60791" w14:textId="77777777" w:rsidTr="00084E44">
      <w:tc>
        <w:tcPr>
          <w:tcW w:w="6062" w:type="dxa"/>
          <w:vMerge w:val="restart"/>
        </w:tcPr>
        <w:p w14:paraId="286405A6" w14:textId="77777777" w:rsidR="001564A1" w:rsidRDefault="001564A1" w:rsidP="007C2BC2">
          <w:pPr>
            <w:pStyle w:val="Header"/>
            <w:tabs>
              <w:tab w:val="clear" w:pos="4153"/>
              <w:tab w:val="clear" w:pos="8306"/>
              <w:tab w:val="center" w:pos="2923"/>
            </w:tabs>
          </w:pPr>
          <w:r>
            <w:rPr>
              <w:rFonts w:ascii="Arial" w:hAnsi="Arial" w:cs="Arial"/>
              <w:noProof/>
              <w:sz w:val="44"/>
              <w:szCs w:val="44"/>
            </w:rPr>
            <w:drawing>
              <wp:inline distT="0" distB="0" distL="0" distR="0" wp14:anchorId="1E40C4D5" wp14:editId="35CBDB7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03971F8" w14:textId="77777777" w:rsidR="001564A1" w:rsidRPr="001D2C76" w:rsidRDefault="001564A1" w:rsidP="00546D0D">
          <w:pPr>
            <w:pStyle w:val="Header"/>
            <w:rPr>
              <w:b/>
            </w:rPr>
          </w:pPr>
          <w:r>
            <w:rPr>
              <w:rFonts w:ascii="Arial" w:hAnsi="Arial" w:cs="Arial"/>
              <w:b/>
              <w:sz w:val="24"/>
              <w:szCs w:val="24"/>
            </w:rPr>
            <w:t>Meeting title</w:t>
          </w:r>
        </w:p>
      </w:tc>
    </w:tr>
    <w:tr w:rsidR="001564A1" w14:paraId="52501EEC" w14:textId="77777777" w:rsidTr="00084E44">
      <w:trPr>
        <w:trHeight w:val="450"/>
      </w:trPr>
      <w:tc>
        <w:tcPr>
          <w:tcW w:w="6062" w:type="dxa"/>
          <w:vMerge/>
        </w:tcPr>
        <w:p w14:paraId="6BED22A9" w14:textId="77777777" w:rsidR="001564A1" w:rsidRDefault="001564A1" w:rsidP="00546D0D">
          <w:pPr>
            <w:pStyle w:val="Header"/>
          </w:pPr>
        </w:p>
      </w:tc>
      <w:tc>
        <w:tcPr>
          <w:tcW w:w="3225" w:type="dxa"/>
        </w:tcPr>
        <w:p w14:paraId="03579733" w14:textId="77777777" w:rsidR="001564A1" w:rsidRDefault="001564A1" w:rsidP="00546D0D">
          <w:pPr>
            <w:pStyle w:val="Header"/>
            <w:spacing w:before="60"/>
          </w:pPr>
          <w:r>
            <w:rPr>
              <w:rFonts w:ascii="Arial" w:hAnsi="Arial" w:cs="Arial"/>
              <w:sz w:val="24"/>
              <w:szCs w:val="24"/>
            </w:rPr>
            <w:t xml:space="preserve">Meeting date </w:t>
          </w:r>
        </w:p>
      </w:tc>
    </w:tr>
    <w:tr w:rsidR="001564A1" w14:paraId="2091E2A0" w14:textId="77777777" w:rsidTr="00084E44">
      <w:trPr>
        <w:trHeight w:val="450"/>
      </w:trPr>
      <w:tc>
        <w:tcPr>
          <w:tcW w:w="6062" w:type="dxa"/>
          <w:vMerge/>
        </w:tcPr>
        <w:p w14:paraId="66BF21B1" w14:textId="77777777" w:rsidR="001564A1" w:rsidRDefault="001564A1" w:rsidP="00546D0D">
          <w:pPr>
            <w:pStyle w:val="Header"/>
          </w:pPr>
        </w:p>
      </w:tc>
      <w:tc>
        <w:tcPr>
          <w:tcW w:w="3225" w:type="dxa"/>
        </w:tcPr>
        <w:p w14:paraId="4D7C7AF6" w14:textId="77777777" w:rsidR="001564A1" w:rsidRDefault="001564A1" w:rsidP="00546D0D">
          <w:pPr>
            <w:pStyle w:val="Header"/>
            <w:spacing w:before="60"/>
            <w:rPr>
              <w:rFonts w:ascii="Arial" w:hAnsi="Arial" w:cs="Arial"/>
              <w:b/>
              <w:sz w:val="24"/>
              <w:szCs w:val="24"/>
            </w:rPr>
          </w:pPr>
        </w:p>
        <w:p w14:paraId="3B860C47" w14:textId="77777777" w:rsidR="001564A1" w:rsidRPr="00546D0D" w:rsidRDefault="001564A1" w:rsidP="00546D0D">
          <w:pPr>
            <w:pStyle w:val="Header"/>
            <w:spacing w:before="60"/>
            <w:rPr>
              <w:rFonts w:ascii="Arial" w:hAnsi="Arial" w:cs="Arial"/>
              <w:b/>
              <w:sz w:val="24"/>
              <w:szCs w:val="24"/>
            </w:rPr>
          </w:pPr>
          <w:r>
            <w:rPr>
              <w:rFonts w:ascii="Arial" w:hAnsi="Arial" w:cs="Arial"/>
              <w:b/>
              <w:sz w:val="24"/>
              <w:szCs w:val="24"/>
            </w:rPr>
            <w:t>Item X</w:t>
          </w:r>
        </w:p>
      </w:tc>
    </w:tr>
  </w:tbl>
  <w:p w14:paraId="17AFDE02" w14:textId="77777777" w:rsidR="001564A1" w:rsidRDefault="001564A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B633F39" w14:textId="77777777" w:rsidTr="00D07BF2">
      <w:tc>
        <w:tcPr>
          <w:tcW w:w="5920" w:type="dxa"/>
          <w:vMerge w:val="restart"/>
          <w:shd w:val="clear" w:color="auto" w:fill="auto"/>
        </w:tcPr>
        <w:p w14:paraId="519F1AED"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4EE03CA7" w:rsidR="001E476B" w:rsidRPr="00374227" w:rsidRDefault="001564A1" w:rsidP="004B0FD9">
          <w:pPr>
            <w:pStyle w:val="Header"/>
            <w:rPr>
              <w:rFonts w:ascii="Arial" w:hAnsi="Arial" w:cs="Arial"/>
              <w:b/>
              <w:szCs w:val="22"/>
            </w:rPr>
          </w:pPr>
          <w:r>
            <w:rPr>
              <w:rFonts w:ascii="Arial" w:hAnsi="Arial" w:cs="Arial"/>
              <w:b/>
              <w:szCs w:val="22"/>
            </w:rPr>
            <w:t>City Regions Board</w:t>
          </w:r>
        </w:p>
      </w:tc>
    </w:tr>
    <w:tr w:rsidR="001E476B" w14:paraId="65A9C20A" w14:textId="77777777" w:rsidTr="00D07BF2">
      <w:trPr>
        <w:trHeight w:val="450"/>
      </w:trPr>
      <w:tc>
        <w:tcPr>
          <w:tcW w:w="5920" w:type="dxa"/>
          <w:vMerge/>
          <w:shd w:val="clear" w:color="auto" w:fill="auto"/>
        </w:tcPr>
        <w:p w14:paraId="497D3F27" w14:textId="77777777" w:rsidR="001E476B" w:rsidRPr="00374227" w:rsidRDefault="001E476B" w:rsidP="00D07BF2">
          <w:pPr>
            <w:pStyle w:val="Header"/>
          </w:pPr>
        </w:p>
      </w:tc>
      <w:tc>
        <w:tcPr>
          <w:tcW w:w="3260" w:type="dxa"/>
          <w:shd w:val="clear" w:color="auto" w:fill="auto"/>
          <w:vAlign w:val="center"/>
        </w:tcPr>
        <w:p w14:paraId="64ECA604" w14:textId="7754CB43" w:rsidR="001E476B" w:rsidRPr="00374227" w:rsidRDefault="001564A1" w:rsidP="004B0FD9">
          <w:pPr>
            <w:pStyle w:val="Header"/>
            <w:spacing w:before="60"/>
            <w:rPr>
              <w:rFonts w:ascii="Arial" w:hAnsi="Arial" w:cs="Arial"/>
              <w:szCs w:val="22"/>
            </w:rPr>
          </w:pPr>
          <w:r>
            <w:rPr>
              <w:rFonts w:ascii="Arial" w:hAnsi="Arial" w:cs="Arial"/>
              <w:szCs w:val="22"/>
            </w:rPr>
            <w:t>11 June 2015</w:t>
          </w:r>
        </w:p>
      </w:tc>
    </w:tr>
    <w:tr w:rsidR="001E476B" w:rsidRPr="004F266E" w14:paraId="674CBC17" w14:textId="77777777" w:rsidTr="00D07BF2">
      <w:trPr>
        <w:trHeight w:val="708"/>
      </w:trPr>
      <w:tc>
        <w:tcPr>
          <w:tcW w:w="5920" w:type="dxa"/>
          <w:vMerge/>
          <w:shd w:val="clear" w:color="auto" w:fill="auto"/>
        </w:tcPr>
        <w:p w14:paraId="3C85EAA0" w14:textId="77777777" w:rsidR="001E476B" w:rsidRPr="00374227" w:rsidRDefault="001E476B" w:rsidP="00D07BF2">
          <w:pPr>
            <w:pStyle w:val="Header"/>
          </w:pPr>
        </w:p>
      </w:tc>
      <w:tc>
        <w:tcPr>
          <w:tcW w:w="3260" w:type="dxa"/>
          <w:shd w:val="clear" w:color="auto" w:fill="auto"/>
          <w:vAlign w:val="center"/>
        </w:tcPr>
        <w:p w14:paraId="7886D2AA" w14:textId="0173CC01" w:rsidR="001E476B" w:rsidRPr="00374227" w:rsidRDefault="001E476B" w:rsidP="004B0FD9">
          <w:pPr>
            <w:pStyle w:val="Header"/>
            <w:spacing w:before="60"/>
            <w:rPr>
              <w:rFonts w:ascii="Arial" w:hAnsi="Arial" w:cs="Arial"/>
              <w:b/>
              <w:szCs w:val="22"/>
            </w:rPr>
          </w:pPr>
        </w:p>
      </w:tc>
    </w:tr>
  </w:tbl>
  <w:p w14:paraId="05D8B3C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F556B54"/>
    <w:multiLevelType w:val="multilevel"/>
    <w:tmpl w:val="7F869A9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85E7CEA"/>
    <w:multiLevelType w:val="multilevel"/>
    <w:tmpl w:val="CA1C1FD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5D4D148F"/>
    <w:multiLevelType w:val="hybridMultilevel"/>
    <w:tmpl w:val="FE582E22"/>
    <w:lvl w:ilvl="0" w:tplc="4908153C">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8"/>
  </w:num>
  <w:num w:numId="3">
    <w:abstractNumId w:val="20"/>
  </w:num>
  <w:num w:numId="4">
    <w:abstractNumId w:val="29"/>
  </w:num>
  <w:num w:numId="5">
    <w:abstractNumId w:val="19"/>
  </w:num>
  <w:num w:numId="6">
    <w:abstractNumId w:val="14"/>
  </w:num>
  <w:num w:numId="7">
    <w:abstractNumId w:val="25"/>
  </w:num>
  <w:num w:numId="8">
    <w:abstractNumId w:val="10"/>
  </w:num>
  <w:num w:numId="9">
    <w:abstractNumId w:val="5"/>
  </w:num>
  <w:num w:numId="10">
    <w:abstractNumId w:val="3"/>
  </w:num>
  <w:num w:numId="11">
    <w:abstractNumId w:val="11"/>
  </w:num>
  <w:num w:numId="12">
    <w:abstractNumId w:val="22"/>
  </w:num>
  <w:num w:numId="13">
    <w:abstractNumId w:val="13"/>
  </w:num>
  <w:num w:numId="14">
    <w:abstractNumId w:val="30"/>
  </w:num>
  <w:num w:numId="15">
    <w:abstractNumId w:val="18"/>
  </w:num>
  <w:num w:numId="16">
    <w:abstractNumId w:val="2"/>
  </w:num>
  <w:num w:numId="17">
    <w:abstractNumId w:val="28"/>
  </w:num>
  <w:num w:numId="18">
    <w:abstractNumId w:val="17"/>
  </w:num>
  <w:num w:numId="19">
    <w:abstractNumId w:val="9"/>
  </w:num>
  <w:num w:numId="20">
    <w:abstractNumId w:val="12"/>
  </w:num>
  <w:num w:numId="21">
    <w:abstractNumId w:val="24"/>
  </w:num>
  <w:num w:numId="22">
    <w:abstractNumId w:val="16"/>
  </w:num>
  <w:num w:numId="23">
    <w:abstractNumId w:val="26"/>
  </w:num>
  <w:num w:numId="24">
    <w:abstractNumId w:val="15"/>
  </w:num>
  <w:num w:numId="25">
    <w:abstractNumId w:val="7"/>
  </w:num>
  <w:num w:numId="26">
    <w:abstractNumId w:val="27"/>
  </w:num>
  <w:num w:numId="27">
    <w:abstractNumId w:val="0"/>
  </w:num>
  <w:num w:numId="28">
    <w:abstractNumId w:val="4"/>
  </w:num>
  <w:num w:numId="29">
    <w:abstractNumId w:val="21"/>
  </w:num>
  <w:num w:numId="30">
    <w:abstractNumId w:val="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564A1"/>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26F2"/>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1564A1"/>
    <w:rPr>
      <w:rFonts w:ascii="Times New Roman" w:hAnsi="Times New Roman"/>
      <w:sz w:val="20"/>
    </w:rPr>
  </w:style>
  <w:style w:type="character" w:customStyle="1" w:styleId="FootnoteTextChar">
    <w:name w:val="Footnote Text Char"/>
    <w:basedOn w:val="DefaultParagraphFont"/>
    <w:link w:val="FootnoteText"/>
    <w:rsid w:val="001564A1"/>
  </w:style>
  <w:style w:type="character" w:styleId="FootnoteReference">
    <w:name w:val="footnote reference"/>
    <w:basedOn w:val="DefaultParagraphFont"/>
    <w:rsid w:val="001564A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1564A1"/>
    <w:rPr>
      <w:rFonts w:ascii="Times New Roman" w:hAnsi="Times New Roman"/>
      <w:sz w:val="20"/>
    </w:rPr>
  </w:style>
  <w:style w:type="character" w:customStyle="1" w:styleId="FootnoteTextChar">
    <w:name w:val="Footnote Text Char"/>
    <w:basedOn w:val="DefaultParagraphFont"/>
    <w:link w:val="FootnoteText"/>
    <w:rsid w:val="001564A1"/>
  </w:style>
  <w:style w:type="character" w:styleId="FootnoteReference">
    <w:name w:val="footnote reference"/>
    <w:basedOn w:val="DefaultParagraphFont"/>
    <w:rsid w:val="001564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ian.hughes@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www.local.gov.uk/devolution/-/journal_content/56/10180/6945767/ARTIC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a2450aae-1d20-4711-921f-ba4e3dc97b4d"/>
    <ds:schemaRef ds:uri="http://www.w3.org/XML/1998/namespace"/>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07FB05-FCB1-40BC-91B0-211D2493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1098</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3</cp:revision>
  <cp:lastPrinted>2010-08-12T11:06:00Z</cp:lastPrinted>
  <dcterms:created xsi:type="dcterms:W3CDTF">2015-06-05T14:56:00Z</dcterms:created>
  <dcterms:modified xsi:type="dcterms:W3CDTF">2015-06-05T15:48:00Z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150615 LGA support offer on devolution_FINAL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